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cs="Times New Roman"/>
        </w:rPr>
      </w:pPr>
    </w:p>
    <w:p>
      <w:pPr>
        <w:spacing w:line="560" w:lineRule="exact"/>
        <w:rPr>
          <w:rFonts w:ascii="Times New Roman" w:hAnsi="Times New Roman" w:cs="Times New Roman"/>
        </w:rPr>
      </w:pPr>
    </w:p>
    <w:p>
      <w:pPr>
        <w:spacing w:line="560" w:lineRule="exact"/>
        <w:rPr>
          <w:rFonts w:ascii="Times New Roman" w:hAnsi="Times New Roman" w:cs="Times New Roman"/>
        </w:rPr>
      </w:pPr>
    </w:p>
    <w:p>
      <w:pPr>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中华人民共和国民法典</w:t>
      </w:r>
    </w:p>
    <w:p>
      <w:pPr>
        <w:spacing w:line="560" w:lineRule="exact"/>
        <w:rPr>
          <w:rFonts w:ascii="Times New Roman" w:hAnsi="Times New Roman" w:cs="Times New Roman"/>
        </w:rPr>
      </w:pPr>
    </w:p>
    <w:p>
      <w:pPr>
        <w:spacing w:line="560" w:lineRule="exact"/>
        <w:rPr>
          <w:rFonts w:ascii="Times New Roman" w:hAnsi="Times New Roman" w:cs="Times New Roman"/>
        </w:rPr>
      </w:pPr>
    </w:p>
    <w:p>
      <w:pPr>
        <w:spacing w:line="560" w:lineRule="exact"/>
        <w:rPr>
          <w:rFonts w:ascii="Times New Roman" w:hAnsi="Times New Roman" w:cs="Times New Roman"/>
        </w:rPr>
      </w:pPr>
    </w:p>
    <w:p>
      <w:pPr>
        <w:spacing w:line="560" w:lineRule="exact"/>
        <w:rPr>
          <w:rFonts w:ascii="Times New Roman" w:hAnsi="Times New Roman" w:cs="Times New Roman"/>
        </w:rPr>
      </w:pPr>
    </w:p>
    <w:p>
      <w:pPr>
        <w:spacing w:line="560" w:lineRule="exact"/>
        <w:rPr>
          <w:rFonts w:ascii="Times New Roman" w:hAnsi="Times New Roman" w:cs="Times New Roman"/>
        </w:rPr>
      </w:pPr>
    </w:p>
    <w:p>
      <w:pPr>
        <w:spacing w:line="560" w:lineRule="exact"/>
        <w:rPr>
          <w:rFonts w:ascii="Times New Roman" w:hAnsi="Times New Roman" w:cs="Times New Roman"/>
        </w:rPr>
      </w:pPr>
    </w:p>
    <w:p>
      <w:pPr>
        <w:spacing w:line="560" w:lineRule="exact"/>
        <w:rPr>
          <w:rFonts w:ascii="Times New Roman" w:hAnsi="Times New Roman" w:cs="Times New Roman"/>
        </w:rPr>
      </w:pPr>
    </w:p>
    <w:p>
      <w:pPr>
        <w:spacing w:line="560" w:lineRule="exact"/>
        <w:rPr>
          <w:rFonts w:ascii="Times New Roman" w:hAnsi="Times New Roman" w:cs="Times New Roman"/>
        </w:rPr>
      </w:pPr>
    </w:p>
    <w:p>
      <w:pPr>
        <w:spacing w:line="560" w:lineRule="exact"/>
        <w:rPr>
          <w:rFonts w:ascii="Times New Roman" w:hAnsi="Times New Roman" w:cs="Times New Roman"/>
        </w:rPr>
      </w:pPr>
    </w:p>
    <w:p>
      <w:pPr>
        <w:spacing w:line="560" w:lineRule="exact"/>
        <w:rPr>
          <w:rFonts w:ascii="Times New Roman" w:hAnsi="Times New Roman" w:cs="Times New Roman"/>
        </w:rPr>
      </w:pPr>
    </w:p>
    <w:p>
      <w:pPr>
        <w:spacing w:line="560" w:lineRule="exact"/>
        <w:rPr>
          <w:rFonts w:ascii="Times New Roman" w:hAnsi="Times New Roman" w:cs="Times New Roman"/>
        </w:rPr>
      </w:pPr>
    </w:p>
    <w:p>
      <w:pPr>
        <w:spacing w:line="560" w:lineRule="exact"/>
        <w:rPr>
          <w:rFonts w:ascii="Times New Roman" w:hAnsi="Times New Roman" w:cs="Times New Roman"/>
        </w:rPr>
      </w:pPr>
    </w:p>
    <w:p>
      <w:pPr>
        <w:spacing w:line="560" w:lineRule="exact"/>
        <w:rPr>
          <w:rFonts w:ascii="Times New Roman" w:hAnsi="Times New Roman" w:cs="Times New Roman"/>
        </w:rPr>
      </w:pPr>
    </w:p>
    <w:p>
      <w:pPr>
        <w:spacing w:line="560" w:lineRule="exact"/>
        <w:rPr>
          <w:rFonts w:ascii="Times New Roman" w:hAnsi="Times New Roman" w:cs="Times New Roman"/>
        </w:rPr>
      </w:pPr>
    </w:p>
    <w:p>
      <w:pPr>
        <w:spacing w:line="560" w:lineRule="exact"/>
        <w:rPr>
          <w:rFonts w:ascii="Times New Roman" w:hAnsi="Times New Roman" w:cs="Times New Roman"/>
        </w:rPr>
      </w:pPr>
    </w:p>
    <w:p>
      <w:pPr>
        <w:spacing w:line="560" w:lineRule="exact"/>
        <w:rPr>
          <w:rFonts w:ascii="Times New Roman" w:hAnsi="Times New Roman" w:cs="Times New Roman"/>
        </w:rPr>
      </w:pPr>
    </w:p>
    <w:p>
      <w:pPr>
        <w:spacing w:line="560" w:lineRule="exact"/>
        <w:rPr>
          <w:rFonts w:ascii="Times New Roman" w:hAnsi="Times New Roman" w:cs="Times New Roman"/>
        </w:rPr>
      </w:pPr>
    </w:p>
    <w:p>
      <w:pPr>
        <w:spacing w:line="560" w:lineRule="exact"/>
        <w:rPr>
          <w:rFonts w:ascii="Times New Roman" w:hAnsi="Times New Roman" w:cs="Times New Roman"/>
        </w:rPr>
      </w:pPr>
    </w:p>
    <w:p>
      <w:pPr>
        <w:spacing w:line="560" w:lineRule="exact"/>
        <w:jc w:val="center"/>
        <w:rPr>
          <w:rFonts w:ascii="Times New Roman" w:hAnsi="Times New Roman" w:eastAsia="方正楷体简体" w:cs="Times New Roman"/>
          <w:sz w:val="52"/>
          <w:szCs w:val="52"/>
        </w:rPr>
      </w:pPr>
      <w:r>
        <w:rPr>
          <w:rFonts w:ascii="Times New Roman" w:hAnsi="Times New Roman" w:eastAsia="方正楷体简体" w:cs="Times New Roman"/>
          <w:sz w:val="52"/>
          <w:szCs w:val="52"/>
        </w:rPr>
        <w:t>2020年6月</w:t>
      </w:r>
    </w:p>
    <w:p>
      <w:pPr>
        <w:spacing w:line="560" w:lineRule="exact"/>
        <w:rPr>
          <w:rFonts w:ascii="Times New Roman" w:hAnsi="Times New Roman" w:eastAsia="方正楷体简体" w:cs="Times New Roman"/>
          <w:sz w:val="52"/>
          <w:szCs w:val="52"/>
        </w:rPr>
      </w:pPr>
    </w:p>
    <w:p>
      <w:pPr>
        <w:jc w:val="center"/>
        <w:rPr>
          <w:rFonts w:ascii="Times New Roman" w:hAnsi="Times New Roman" w:eastAsia="方正小标宋简体" w:cs="Times New Roman"/>
          <w:sz w:val="52"/>
          <w:szCs w:val="52"/>
        </w:rPr>
      </w:pPr>
      <w:r>
        <w:rPr>
          <w:rFonts w:ascii="Times New Roman" w:hAnsi="Times New Roman" w:eastAsia="方正小标宋简体" w:cs="Times New Roman"/>
          <w:sz w:val="52"/>
          <w:szCs w:val="52"/>
        </w:rPr>
        <w:t>总  目</w:t>
      </w:r>
    </w:p>
    <w:p>
      <w:pPr>
        <w:rPr>
          <w:rFonts w:ascii="Times New Roman" w:hAnsi="Times New Roman" w:cs="Times New Roman"/>
        </w:rPr>
      </w:pPr>
    </w:p>
    <w:p>
      <w:pPr>
        <w:pStyle w:val="14"/>
        <w:spacing w:before="0" w:after="0"/>
        <w:rPr>
          <w:rFonts w:ascii="Times New Roman" w:hAnsi="Times New Roman" w:cs="Times New Roman" w:eastAsiaTheme="minorEastAsia"/>
          <w:b w:val="0"/>
          <w:bCs w:val="0"/>
          <w:smallCaps w:val="0"/>
          <w:sz w:val="21"/>
        </w:rPr>
      </w:pPr>
      <w:r>
        <w:rPr>
          <w:rFonts w:eastAsiaTheme="minorHAnsi"/>
          <w:u w:val="single"/>
        </w:rPr>
        <w:fldChar w:fldCharType="begin"/>
      </w:r>
      <w:r>
        <w:rPr>
          <w:rFonts w:eastAsiaTheme="minorHAnsi"/>
          <w:u w:val="single"/>
        </w:rPr>
        <w:instrText xml:space="preserve"> TOC \o "1-5" \h \z \u </w:instrText>
      </w:r>
      <w:r>
        <w:rPr>
          <w:rFonts w:eastAsiaTheme="minorHAnsi"/>
          <w:u w:val="single"/>
        </w:rPr>
        <w:fldChar w:fldCharType="separate"/>
      </w:r>
      <w:r>
        <w:fldChar w:fldCharType="begin"/>
      </w:r>
      <w:r>
        <w:instrText xml:space="preserve"> HYPERLINK \l "_Toc41988510" </w:instrText>
      </w:r>
      <w:r>
        <w:fldChar w:fldCharType="separate"/>
      </w:r>
      <w:r>
        <w:rPr>
          <w:rStyle w:val="22"/>
          <w:rFonts w:ascii="Times New Roman" w:hAnsi="Times New Roman" w:eastAsia="方正仿宋简体" w:cs="Times New Roman"/>
        </w:rPr>
        <w:t>目录</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_Toc41988510 \h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fldChar w:fldCharType="end"/>
      </w:r>
    </w:p>
    <w:p>
      <w:pPr>
        <w:pStyle w:val="17"/>
        <w:tabs>
          <w:tab w:val="right" w:leader="dot" w:pos="8296"/>
        </w:tabs>
        <w:rPr>
          <w:rFonts w:ascii="Times New Roman" w:hAnsi="Times New Roman" w:cs="Times New Roman" w:eastAsiaTheme="minorEastAsia"/>
          <w:b w:val="0"/>
          <w:bCs w:val="0"/>
          <w:smallCaps w:val="0"/>
          <w:sz w:val="21"/>
        </w:rPr>
      </w:pPr>
      <w:r>
        <w:fldChar w:fldCharType="begin"/>
      </w:r>
      <w:r>
        <w:instrText xml:space="preserve"> HYPERLINK \l "_Toc41988511" </w:instrText>
      </w:r>
      <w:r>
        <w:fldChar w:fldCharType="separate"/>
      </w:r>
      <w:r>
        <w:rPr>
          <w:rStyle w:val="22"/>
          <w:rFonts w:ascii="Times New Roman" w:hAnsi="Times New Roman" w:eastAsia="方正仿宋简体" w:cs="Times New Roman"/>
        </w:rPr>
        <w:t>第一编　总则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_Toc41988511 \h </w:instrText>
      </w:r>
      <w:r>
        <w:rPr>
          <w:rFonts w:ascii="Times New Roman" w:hAnsi="Times New Roman" w:cs="Times New Roman"/>
        </w:rPr>
        <w:fldChar w:fldCharType="separate"/>
      </w:r>
      <w:r>
        <w:rPr>
          <w:rFonts w:ascii="Times New Roman" w:hAnsi="Times New Roman" w:cs="Times New Roman"/>
        </w:rPr>
        <w:t>15</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"_Toc41988512" </w:instrText>
      </w:r>
      <w:r>
        <w:fldChar w:fldCharType="separate"/>
      </w:r>
      <w:r>
        <w:rPr>
          <w:rStyle w:val="22"/>
          <w:rFonts w:ascii="Times New Roman" w:hAnsi="Times New Roman" w:eastAsia="方正仿宋简体" w:cs="Times New Roman"/>
        </w:rPr>
        <w:t>第一章　基本规定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_Toc41988512 \h </w:instrText>
      </w:r>
      <w:r>
        <w:rPr>
          <w:rFonts w:ascii="Times New Roman" w:hAnsi="Times New Roman" w:cs="Times New Roman"/>
        </w:rPr>
        <w:fldChar w:fldCharType="separate"/>
      </w:r>
      <w:r>
        <w:rPr>
          <w:rFonts w:ascii="Times New Roman" w:hAnsi="Times New Roman" w:cs="Times New Roman"/>
        </w:rPr>
        <w:t>15</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"_Toc41988513" </w:instrText>
      </w:r>
      <w:r>
        <w:fldChar w:fldCharType="separate"/>
      </w:r>
      <w:r>
        <w:rPr>
          <w:rStyle w:val="22"/>
          <w:rFonts w:ascii="Times New Roman" w:hAnsi="Times New Roman" w:eastAsia="方正仿宋简体" w:cs="Times New Roman"/>
        </w:rPr>
        <w:t>第二章　自然人</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_Toc41988513 \h </w:instrText>
      </w:r>
      <w:r>
        <w:rPr>
          <w:rFonts w:ascii="Times New Roman" w:hAnsi="Times New Roman" w:cs="Times New Roman"/>
        </w:rPr>
        <w:fldChar w:fldCharType="separate"/>
      </w:r>
      <w:r>
        <w:rPr>
          <w:rFonts w:ascii="Times New Roman" w:hAnsi="Times New Roman" w:cs="Times New Roman"/>
        </w:rPr>
        <w:t>16</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"_Toc41988514" </w:instrText>
      </w:r>
      <w:r>
        <w:fldChar w:fldCharType="separate"/>
      </w:r>
      <w:r>
        <w:rPr>
          <w:rStyle w:val="22"/>
          <w:rFonts w:ascii="Times New Roman" w:hAnsi="Times New Roman" w:eastAsia="方正仿宋简体" w:cs="Times New Roman"/>
        </w:rPr>
        <w:t>第一节　民事权利能力和民事行为能力</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_Toc41988514 \h </w:instrText>
      </w:r>
      <w:r>
        <w:rPr>
          <w:rFonts w:ascii="Times New Roman" w:hAnsi="Times New Roman" w:cs="Times New Roman"/>
        </w:rPr>
        <w:fldChar w:fldCharType="separate"/>
      </w:r>
      <w:r>
        <w:rPr>
          <w:rFonts w:ascii="Times New Roman" w:hAnsi="Times New Roman" w:cs="Times New Roman"/>
        </w:rPr>
        <w:t>16</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"_Toc41988515" </w:instrText>
      </w:r>
      <w:r>
        <w:fldChar w:fldCharType="separate"/>
      </w:r>
      <w:r>
        <w:rPr>
          <w:rStyle w:val="22"/>
          <w:rFonts w:ascii="Times New Roman" w:hAnsi="Times New Roman" w:eastAsia="方正仿宋简体" w:cs="Times New Roman"/>
        </w:rPr>
        <w:t>第二节　监护</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_Toc41988515 \h </w:instrText>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"_Toc41988516" </w:instrText>
      </w:r>
      <w:r>
        <w:fldChar w:fldCharType="separate"/>
      </w:r>
      <w:r>
        <w:rPr>
          <w:rStyle w:val="22"/>
          <w:rFonts w:ascii="Times New Roman" w:hAnsi="Times New Roman" w:eastAsia="方正仿宋简体" w:cs="Times New Roman"/>
        </w:rPr>
        <w:t>第三节　宣告失踪和宣告死亡</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_Toc41988516 \h </w:instrText>
      </w:r>
      <w:r>
        <w:rPr>
          <w:rFonts w:ascii="Times New Roman" w:hAnsi="Times New Roman" w:cs="Times New Roman"/>
        </w:rPr>
        <w:fldChar w:fldCharType="separate"/>
      </w:r>
      <w:r>
        <w:rPr>
          <w:rFonts w:ascii="Times New Roman" w:hAnsi="Times New Roman" w:cs="Times New Roman"/>
        </w:rPr>
        <w:t>22</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"_Toc41988517" </w:instrText>
      </w:r>
      <w:r>
        <w:fldChar w:fldCharType="separate"/>
      </w:r>
      <w:r>
        <w:rPr>
          <w:rStyle w:val="22"/>
          <w:rFonts w:ascii="Times New Roman" w:hAnsi="Times New Roman" w:eastAsia="方正仿宋简体" w:cs="Times New Roman"/>
        </w:rPr>
        <w:t>第四节　个体工商户和农村承包经营户</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_Toc41988517 \h </w:instrText>
      </w:r>
      <w:r>
        <w:rPr>
          <w:rFonts w:ascii="Times New Roman" w:hAnsi="Times New Roman" w:cs="Times New Roman"/>
        </w:rPr>
        <w:fldChar w:fldCharType="separate"/>
      </w:r>
      <w:r>
        <w:rPr>
          <w:rFonts w:ascii="Times New Roman" w:hAnsi="Times New Roman" w:cs="Times New Roman"/>
        </w:rPr>
        <w:t>24</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"_Toc41988518" </w:instrText>
      </w:r>
      <w:r>
        <w:fldChar w:fldCharType="separate"/>
      </w:r>
      <w:r>
        <w:rPr>
          <w:rStyle w:val="22"/>
          <w:rFonts w:ascii="Times New Roman" w:hAnsi="Times New Roman" w:eastAsia="方正仿宋简体" w:cs="Times New Roman"/>
        </w:rPr>
        <w:t>第三章　法人</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_Toc41988518 \h </w:instrText>
      </w:r>
      <w:r>
        <w:rPr>
          <w:rFonts w:ascii="Times New Roman" w:hAnsi="Times New Roman" w:cs="Times New Roman"/>
        </w:rPr>
        <w:fldChar w:fldCharType="separate"/>
      </w:r>
      <w:r>
        <w:rPr>
          <w:rFonts w:ascii="Times New Roman" w:hAnsi="Times New Roman" w:cs="Times New Roman"/>
        </w:rPr>
        <w:t>24</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"_Toc41988519" </w:instrText>
      </w:r>
      <w:r>
        <w:fldChar w:fldCharType="separate"/>
      </w:r>
      <w:r>
        <w:rPr>
          <w:rStyle w:val="22"/>
          <w:rFonts w:ascii="Times New Roman" w:hAnsi="Times New Roman" w:eastAsia="方正仿宋简体" w:cs="Times New Roman"/>
        </w:rPr>
        <w:t>第一节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_Toc41988519 \h </w:instrText>
      </w:r>
      <w:r>
        <w:rPr>
          <w:rFonts w:ascii="Times New Roman" w:hAnsi="Times New Roman" w:cs="Times New Roman"/>
        </w:rPr>
        <w:fldChar w:fldCharType="separate"/>
      </w:r>
      <w:r>
        <w:rPr>
          <w:rFonts w:ascii="Times New Roman" w:hAnsi="Times New Roman" w:cs="Times New Roman"/>
        </w:rPr>
        <w:t>24</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"_Toc41988520" </w:instrText>
      </w:r>
      <w:r>
        <w:fldChar w:fldCharType="separate"/>
      </w:r>
      <w:r>
        <w:rPr>
          <w:rStyle w:val="22"/>
          <w:rFonts w:ascii="Times New Roman" w:hAnsi="Times New Roman" w:eastAsia="方正仿宋简体" w:cs="Times New Roman"/>
        </w:rPr>
        <w:t>第二节　营利法人</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_Toc41988520 \h </w:instrText>
      </w:r>
      <w:r>
        <w:rPr>
          <w:rFonts w:ascii="Times New Roman" w:hAnsi="Times New Roman" w:cs="Times New Roman"/>
        </w:rPr>
        <w:fldChar w:fldCharType="separate"/>
      </w:r>
      <w:r>
        <w:rPr>
          <w:rFonts w:ascii="Times New Roman" w:hAnsi="Times New Roman" w:cs="Times New Roman"/>
        </w:rPr>
        <w:t>28</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"_Toc41988521" </w:instrText>
      </w:r>
      <w:r>
        <w:fldChar w:fldCharType="separate"/>
      </w:r>
      <w:r>
        <w:rPr>
          <w:rStyle w:val="22"/>
          <w:rFonts w:ascii="Times New Roman" w:hAnsi="Times New Roman" w:eastAsia="方正仿宋简体" w:cs="Times New Roman"/>
        </w:rPr>
        <w:t>第三节　非营利法人</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_Toc41988521 \h </w:instrText>
      </w:r>
      <w:r>
        <w:rPr>
          <w:rFonts w:ascii="Times New Roman" w:hAnsi="Times New Roman" w:cs="Times New Roman"/>
        </w:rPr>
        <w:fldChar w:fldCharType="separate"/>
      </w:r>
      <w:r>
        <w:rPr>
          <w:rFonts w:ascii="Times New Roman" w:hAnsi="Times New Roman" w:cs="Times New Roman"/>
        </w:rPr>
        <w:t>29</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"_Toc41988522" </w:instrText>
      </w:r>
      <w:r>
        <w:fldChar w:fldCharType="separate"/>
      </w:r>
      <w:r>
        <w:rPr>
          <w:rStyle w:val="22"/>
          <w:rFonts w:ascii="Times New Roman" w:hAnsi="Times New Roman" w:eastAsia="方正仿宋简体" w:cs="Times New Roman"/>
        </w:rPr>
        <w:t>第四节　特别法人</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_Toc41988522 \h </w:instrText>
      </w:r>
      <w:r>
        <w:rPr>
          <w:rFonts w:ascii="Times New Roman" w:hAnsi="Times New Roman" w:cs="Times New Roman"/>
        </w:rPr>
        <w:fldChar w:fldCharType="separate"/>
      </w:r>
      <w:r>
        <w:rPr>
          <w:rFonts w:ascii="Times New Roman" w:hAnsi="Times New Roman" w:cs="Times New Roman"/>
        </w:rPr>
        <w:t>31</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"_Toc41988523" </w:instrText>
      </w:r>
      <w:r>
        <w:fldChar w:fldCharType="separate"/>
      </w:r>
      <w:r>
        <w:rPr>
          <w:rStyle w:val="22"/>
          <w:rFonts w:ascii="Times New Roman" w:hAnsi="Times New Roman" w:eastAsia="方正仿宋简体" w:cs="Times New Roman"/>
        </w:rPr>
        <w:t>第四章　非法人组织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_Toc41988523 \h </w:instrText>
      </w:r>
      <w:r>
        <w:rPr>
          <w:rFonts w:ascii="Times New Roman" w:hAnsi="Times New Roman" w:cs="Times New Roman"/>
        </w:rPr>
        <w:fldChar w:fldCharType="separate"/>
      </w:r>
      <w:r>
        <w:rPr>
          <w:rFonts w:ascii="Times New Roman" w:hAnsi="Times New Roman" w:cs="Times New Roman"/>
        </w:rPr>
        <w:t>32</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"_Toc41988524" </w:instrText>
      </w:r>
      <w:r>
        <w:fldChar w:fldCharType="separate"/>
      </w:r>
      <w:r>
        <w:rPr>
          <w:rStyle w:val="22"/>
          <w:rFonts w:ascii="Times New Roman" w:hAnsi="Times New Roman" w:eastAsia="方正仿宋简体" w:cs="Times New Roman"/>
        </w:rPr>
        <w:t>第五章　民事权利</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_Toc41988524 \h </w:instrText>
      </w:r>
      <w:r>
        <w:rPr>
          <w:rFonts w:ascii="Times New Roman" w:hAnsi="Times New Roman" w:cs="Times New Roman"/>
        </w:rPr>
        <w:fldChar w:fldCharType="separate"/>
      </w:r>
      <w:r>
        <w:rPr>
          <w:rFonts w:ascii="Times New Roman" w:hAnsi="Times New Roman" w:cs="Times New Roman"/>
        </w:rPr>
        <w:t>33</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"_Toc41988525" </w:instrText>
      </w:r>
      <w:r>
        <w:fldChar w:fldCharType="separate"/>
      </w:r>
      <w:r>
        <w:rPr>
          <w:rStyle w:val="22"/>
          <w:rFonts w:ascii="Times New Roman" w:hAnsi="Times New Roman" w:eastAsia="方正仿宋简体" w:cs="Times New Roman"/>
        </w:rPr>
        <w:t>第六章　民事法律行为</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_Toc41988525 \h </w:instrText>
      </w:r>
      <w:r>
        <w:rPr>
          <w:rFonts w:ascii="Times New Roman" w:hAnsi="Times New Roman" w:cs="Times New Roman"/>
        </w:rPr>
        <w:fldChar w:fldCharType="separate"/>
      </w:r>
      <w:r>
        <w:rPr>
          <w:rFonts w:ascii="Times New Roman" w:hAnsi="Times New Roman" w:cs="Times New Roman"/>
        </w:rPr>
        <w:t>36</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"_Toc41988526" </w:instrText>
      </w:r>
      <w:r>
        <w:fldChar w:fldCharType="separate"/>
      </w:r>
      <w:r>
        <w:rPr>
          <w:rStyle w:val="22"/>
          <w:rFonts w:ascii="Times New Roman" w:hAnsi="Times New Roman" w:eastAsia="方正仿宋简体" w:cs="Times New Roman"/>
        </w:rPr>
        <w:t>第一节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_Toc41988526 \h </w:instrText>
      </w:r>
      <w:r>
        <w:rPr>
          <w:rFonts w:ascii="Times New Roman" w:hAnsi="Times New Roman" w:cs="Times New Roman"/>
        </w:rPr>
        <w:fldChar w:fldCharType="separate"/>
      </w:r>
      <w:r>
        <w:rPr>
          <w:rFonts w:ascii="Times New Roman" w:hAnsi="Times New Roman" w:cs="Times New Roman"/>
        </w:rPr>
        <w:t>36</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"_Toc41988527" </w:instrText>
      </w:r>
      <w:r>
        <w:fldChar w:fldCharType="separate"/>
      </w:r>
      <w:r>
        <w:rPr>
          <w:rStyle w:val="22"/>
          <w:rFonts w:ascii="Times New Roman" w:hAnsi="Times New Roman" w:eastAsia="方正仿宋简体" w:cs="Times New Roman"/>
        </w:rPr>
        <w:t>第二节　意思表示</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_Toc41988527 \h </w:instrText>
      </w:r>
      <w:r>
        <w:rPr>
          <w:rFonts w:ascii="Times New Roman" w:hAnsi="Times New Roman" w:cs="Times New Roman"/>
        </w:rPr>
        <w:fldChar w:fldCharType="separate"/>
      </w:r>
      <w:r>
        <w:rPr>
          <w:rFonts w:ascii="Times New Roman" w:hAnsi="Times New Roman" w:cs="Times New Roman"/>
        </w:rPr>
        <w:t>36</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"_Toc41988528" </w:instrText>
      </w:r>
      <w:r>
        <w:fldChar w:fldCharType="separate"/>
      </w:r>
      <w:r>
        <w:rPr>
          <w:rStyle w:val="22"/>
          <w:rFonts w:ascii="Times New Roman" w:hAnsi="Times New Roman" w:eastAsia="方正仿宋简体" w:cs="Times New Roman"/>
        </w:rPr>
        <w:t>第三节　民事法律行为的效力</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_Toc41988528 \h </w:instrText>
      </w:r>
      <w:r>
        <w:rPr>
          <w:rFonts w:ascii="Times New Roman" w:hAnsi="Times New Roman" w:cs="Times New Roman"/>
        </w:rPr>
        <w:fldChar w:fldCharType="separate"/>
      </w:r>
      <w:r>
        <w:rPr>
          <w:rFonts w:ascii="Times New Roman" w:hAnsi="Times New Roman" w:cs="Times New Roman"/>
        </w:rPr>
        <w:t>38</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"_Toc41988529" </w:instrText>
      </w:r>
      <w:r>
        <w:fldChar w:fldCharType="separate"/>
      </w:r>
      <w:r>
        <w:rPr>
          <w:rStyle w:val="22"/>
          <w:rFonts w:ascii="Times New Roman" w:hAnsi="Times New Roman" w:eastAsia="方正仿宋简体" w:cs="Times New Roman"/>
        </w:rPr>
        <w:t>第四节　民事法律行为的附条件和附期限</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_Toc41988529 \h </w:instrText>
      </w:r>
      <w:r>
        <w:rPr>
          <w:rFonts w:ascii="Times New Roman" w:hAnsi="Times New Roman" w:cs="Times New Roman"/>
        </w:rPr>
        <w:fldChar w:fldCharType="separate"/>
      </w:r>
      <w:r>
        <w:rPr>
          <w:rFonts w:ascii="Times New Roman" w:hAnsi="Times New Roman" w:cs="Times New Roman"/>
        </w:rPr>
        <w:t>40</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"_Toc41988530" </w:instrText>
      </w:r>
      <w:r>
        <w:fldChar w:fldCharType="separate"/>
      </w:r>
      <w:r>
        <w:rPr>
          <w:rStyle w:val="22"/>
          <w:rFonts w:ascii="Times New Roman" w:hAnsi="Times New Roman" w:eastAsia="方正仿宋简体" w:cs="Times New Roman"/>
        </w:rPr>
        <w:t>第七章　代理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_Toc41988530 \h </w:instrText>
      </w:r>
      <w:r>
        <w:rPr>
          <w:rFonts w:ascii="Times New Roman" w:hAnsi="Times New Roman" w:cs="Times New Roman"/>
        </w:rPr>
        <w:fldChar w:fldCharType="separate"/>
      </w:r>
      <w:r>
        <w:rPr>
          <w:rFonts w:ascii="Times New Roman" w:hAnsi="Times New Roman" w:cs="Times New Roman"/>
        </w:rPr>
        <w:t>41</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"_Toc41988531" </w:instrText>
      </w:r>
      <w:r>
        <w:fldChar w:fldCharType="separate"/>
      </w:r>
      <w:r>
        <w:rPr>
          <w:rStyle w:val="22"/>
          <w:rFonts w:ascii="Times New Roman" w:hAnsi="Times New Roman" w:eastAsia="方正仿宋简体" w:cs="Times New Roman"/>
        </w:rPr>
        <w:t>第一节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_Toc41988531 \h </w:instrText>
      </w:r>
      <w:r>
        <w:rPr>
          <w:rFonts w:ascii="Times New Roman" w:hAnsi="Times New Roman" w:cs="Times New Roman"/>
        </w:rPr>
        <w:fldChar w:fldCharType="separate"/>
      </w:r>
      <w:r>
        <w:rPr>
          <w:rFonts w:ascii="Times New Roman" w:hAnsi="Times New Roman" w:cs="Times New Roman"/>
        </w:rPr>
        <w:t>41</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"_Toc41988532" </w:instrText>
      </w:r>
      <w:r>
        <w:fldChar w:fldCharType="separate"/>
      </w:r>
      <w:r>
        <w:rPr>
          <w:rStyle w:val="22"/>
          <w:rFonts w:ascii="Times New Roman" w:hAnsi="Times New Roman" w:eastAsia="方正仿宋简体" w:cs="Times New Roman"/>
        </w:rPr>
        <w:t>第二节　委托代理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_Toc41988532 \h </w:instrText>
      </w:r>
      <w:r>
        <w:rPr>
          <w:rFonts w:ascii="Times New Roman" w:hAnsi="Times New Roman" w:cs="Times New Roman"/>
        </w:rPr>
        <w:fldChar w:fldCharType="separate"/>
      </w:r>
      <w:r>
        <w:rPr>
          <w:rFonts w:ascii="Times New Roman" w:hAnsi="Times New Roman" w:cs="Times New Roman"/>
        </w:rPr>
        <w:t>41</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"_Toc41988533" </w:instrText>
      </w:r>
      <w:r>
        <w:fldChar w:fldCharType="separate"/>
      </w:r>
      <w:r>
        <w:rPr>
          <w:rStyle w:val="22"/>
          <w:rFonts w:ascii="Times New Roman" w:hAnsi="Times New Roman" w:eastAsia="方正仿宋简体" w:cs="Times New Roman"/>
        </w:rPr>
        <w:t>第三节　代理终止</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_Toc41988533 \h </w:instrText>
      </w:r>
      <w:r>
        <w:rPr>
          <w:rFonts w:ascii="Times New Roman" w:hAnsi="Times New Roman" w:cs="Times New Roman"/>
        </w:rPr>
        <w:fldChar w:fldCharType="separate"/>
      </w:r>
      <w:r>
        <w:rPr>
          <w:rFonts w:ascii="Times New Roman" w:hAnsi="Times New Roman" w:cs="Times New Roman"/>
        </w:rPr>
        <w:t>43</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"_Toc41988534" </w:instrText>
      </w:r>
      <w:r>
        <w:fldChar w:fldCharType="separate"/>
      </w:r>
      <w:r>
        <w:rPr>
          <w:rStyle w:val="22"/>
          <w:rFonts w:ascii="Times New Roman" w:hAnsi="Times New Roman" w:eastAsia="方正仿宋简体" w:cs="Times New Roman"/>
        </w:rPr>
        <w:t>第八章　民事责任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_Toc41988534 \h </w:instrText>
      </w:r>
      <w:r>
        <w:rPr>
          <w:rFonts w:ascii="Times New Roman" w:hAnsi="Times New Roman" w:cs="Times New Roman"/>
        </w:rPr>
        <w:fldChar w:fldCharType="separate"/>
      </w:r>
      <w:r>
        <w:rPr>
          <w:rFonts w:ascii="Times New Roman" w:hAnsi="Times New Roman" w:cs="Times New Roman"/>
        </w:rPr>
        <w:t>44</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"_Toc41988535" </w:instrText>
      </w:r>
      <w:r>
        <w:fldChar w:fldCharType="separate"/>
      </w:r>
      <w:r>
        <w:rPr>
          <w:rStyle w:val="22"/>
          <w:rFonts w:ascii="Times New Roman" w:hAnsi="Times New Roman" w:eastAsia="方正仿宋简体" w:cs="Times New Roman"/>
        </w:rPr>
        <w:t>第九章　诉讼时效</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_Toc41988535 \h </w:instrText>
      </w:r>
      <w:r>
        <w:rPr>
          <w:rFonts w:ascii="Times New Roman" w:hAnsi="Times New Roman" w:cs="Times New Roman"/>
        </w:rPr>
        <w:fldChar w:fldCharType="separate"/>
      </w:r>
      <w:r>
        <w:rPr>
          <w:rFonts w:ascii="Times New Roman" w:hAnsi="Times New Roman" w:cs="Times New Roman"/>
        </w:rPr>
        <w:t>46</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"_Toc41988536" </w:instrText>
      </w:r>
      <w:r>
        <w:fldChar w:fldCharType="separate"/>
      </w:r>
      <w:r>
        <w:rPr>
          <w:rStyle w:val="22"/>
          <w:rFonts w:ascii="Times New Roman" w:hAnsi="Times New Roman" w:eastAsia="方正仿宋简体" w:cs="Times New Roman"/>
        </w:rPr>
        <w:t>第十章　期间计算</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_Toc41988536 \h </w:instrText>
      </w:r>
      <w:r>
        <w:rPr>
          <w:rFonts w:ascii="Times New Roman" w:hAnsi="Times New Roman" w:cs="Times New Roman"/>
        </w:rPr>
        <w:fldChar w:fldCharType="separate"/>
      </w:r>
      <w:r>
        <w:rPr>
          <w:rFonts w:ascii="Times New Roman" w:hAnsi="Times New Roman" w:cs="Times New Roman"/>
        </w:rPr>
        <w:t>49</w:t>
      </w:r>
      <w:r>
        <w:rPr>
          <w:rFonts w:ascii="Times New Roman" w:hAnsi="Times New Roman" w:cs="Times New Roman"/>
        </w:rPr>
        <w:fldChar w:fldCharType="end"/>
      </w:r>
      <w:r>
        <w:rPr>
          <w:rFonts w:ascii="Times New Roman" w:hAnsi="Times New Roman" w:cs="Times New Roman"/>
        </w:rPr>
        <w:fldChar w:fldCharType="end"/>
      </w:r>
    </w:p>
    <w:p>
      <w:pPr>
        <w:pStyle w:val="17"/>
        <w:tabs>
          <w:tab w:val="right" w:leader="dot" w:pos="8296"/>
        </w:tabs>
        <w:rPr>
          <w:rFonts w:ascii="Times New Roman" w:hAnsi="Times New Roman" w:cs="Times New Roman" w:eastAsiaTheme="minorEastAsia"/>
          <w:b w:val="0"/>
          <w:bCs w:val="0"/>
          <w:smallCaps w:val="0"/>
          <w:sz w:val="21"/>
        </w:rPr>
      </w:pPr>
      <w:r>
        <w:fldChar w:fldCharType="begin"/>
      </w:r>
      <w:r>
        <w:instrText xml:space="preserve"> HYPERLINK \l "_Toc41988537" </w:instrText>
      </w:r>
      <w:r>
        <w:fldChar w:fldCharType="separate"/>
      </w:r>
      <w:r>
        <w:rPr>
          <w:rStyle w:val="22"/>
          <w:rFonts w:ascii="Times New Roman" w:hAnsi="Times New Roman" w:eastAsia="方正仿宋简体" w:cs="Times New Roman"/>
        </w:rPr>
        <w:t>第二编　物权</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_Toc41988537 \h </w:instrText>
      </w:r>
      <w:r>
        <w:rPr>
          <w:rFonts w:ascii="Times New Roman" w:hAnsi="Times New Roman" w:cs="Times New Roman"/>
        </w:rPr>
        <w:fldChar w:fldCharType="separate"/>
      </w:r>
      <w:r>
        <w:rPr>
          <w:rFonts w:ascii="Times New Roman" w:hAnsi="Times New Roman" w:cs="Times New Roman"/>
        </w:rPr>
        <w:t>49</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"_Toc41988538" </w:instrText>
      </w:r>
      <w:r>
        <w:fldChar w:fldCharType="separate"/>
      </w:r>
      <w:r>
        <w:rPr>
          <w:rStyle w:val="22"/>
          <w:rFonts w:ascii="Times New Roman" w:hAnsi="Times New Roman" w:eastAsia="方正仿宋简体" w:cs="Times New Roman"/>
        </w:rPr>
        <w:t>第一分编　通则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_Toc41988538 \h </w:instrText>
      </w:r>
      <w:r>
        <w:rPr>
          <w:rFonts w:ascii="Times New Roman" w:hAnsi="Times New Roman" w:cs="Times New Roman"/>
        </w:rPr>
        <w:fldChar w:fldCharType="separate"/>
      </w:r>
      <w:r>
        <w:rPr>
          <w:rFonts w:ascii="Times New Roman" w:hAnsi="Times New Roman" w:cs="Times New Roman"/>
        </w:rPr>
        <w:t>49</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"_Toc41988539" </w:instrText>
      </w:r>
      <w:r>
        <w:fldChar w:fldCharType="separate"/>
      </w:r>
      <w:r>
        <w:rPr>
          <w:rStyle w:val="22"/>
          <w:rFonts w:ascii="Times New Roman" w:hAnsi="Times New Roman" w:eastAsia="方正仿宋简体" w:cs="Times New Roman"/>
        </w:rPr>
        <w:t>第一章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_Toc41988539 \h </w:instrText>
      </w:r>
      <w:r>
        <w:rPr>
          <w:rFonts w:ascii="Times New Roman" w:hAnsi="Times New Roman" w:cs="Times New Roman"/>
        </w:rPr>
        <w:fldChar w:fldCharType="separate"/>
      </w:r>
      <w:r>
        <w:rPr>
          <w:rFonts w:ascii="Times New Roman" w:hAnsi="Times New Roman" w:cs="Times New Roman"/>
        </w:rPr>
        <w:t>49</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"_Toc41988540" </w:instrText>
      </w:r>
      <w:r>
        <w:fldChar w:fldCharType="separate"/>
      </w:r>
      <w:r>
        <w:rPr>
          <w:rStyle w:val="22"/>
          <w:rFonts w:ascii="Times New Roman" w:hAnsi="Times New Roman" w:eastAsia="方正仿宋简体" w:cs="Times New Roman"/>
        </w:rPr>
        <w:t>第二章　物权的设立、变更、转让和消灭</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_Toc41988540 \h </w:instrText>
      </w:r>
      <w:r>
        <w:rPr>
          <w:rFonts w:ascii="Times New Roman" w:hAnsi="Times New Roman" w:cs="Times New Roman"/>
        </w:rPr>
        <w:fldChar w:fldCharType="separate"/>
      </w:r>
      <w:r>
        <w:rPr>
          <w:rFonts w:ascii="Times New Roman" w:hAnsi="Times New Roman" w:cs="Times New Roman"/>
        </w:rPr>
        <w:t>50</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296"/>
        </w:tabs>
        <w:rPr>
          <w:rFonts w:ascii="Times New Roman" w:hAnsi="Times New Roman" w:cs="Times New Roman" w:eastAsiaTheme="minorEastAsia"/>
          <w:sz w:val="21"/>
        </w:rPr>
      </w:pPr>
      <w:r>
        <w:fldChar w:fldCharType="begin"/>
      </w:r>
      <w:r>
        <w:instrText xml:space="preserve"> HYPERLINK \l "_Toc41988541" </w:instrText>
      </w:r>
      <w:r>
        <w:fldChar w:fldCharType="separate"/>
      </w:r>
      <w:r>
        <w:rPr>
          <w:rStyle w:val="22"/>
          <w:rFonts w:ascii="Times New Roman" w:hAnsi="Times New Roman" w:eastAsia="方正仿宋简体" w:cs="Times New Roman"/>
        </w:rPr>
        <w:t>第一节　不动产登记</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_Toc41988541 \h </w:instrText>
      </w:r>
      <w:r>
        <w:rPr>
          <w:rFonts w:ascii="Times New Roman" w:hAnsi="Times New Roman" w:cs="Times New Roman"/>
        </w:rPr>
        <w:fldChar w:fldCharType="separate"/>
      </w:r>
      <w:r>
        <w:rPr>
          <w:rFonts w:ascii="Times New Roman" w:hAnsi="Times New Roman" w:cs="Times New Roman"/>
        </w:rPr>
        <w:t>50</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296"/>
        </w:tabs>
        <w:rPr>
          <w:rFonts w:ascii="Times New Roman" w:hAnsi="Times New Roman" w:cs="Times New Roman" w:eastAsiaTheme="minorEastAsia"/>
          <w:sz w:val="21"/>
        </w:rPr>
      </w:pPr>
      <w:r>
        <w:fldChar w:fldCharType="begin"/>
      </w:r>
      <w:r>
        <w:instrText xml:space="preserve"> HYPERLINK \l "_Toc41988542" </w:instrText>
      </w:r>
      <w:r>
        <w:fldChar w:fldCharType="separate"/>
      </w:r>
      <w:r>
        <w:rPr>
          <w:rStyle w:val="22"/>
          <w:rFonts w:ascii="Times New Roman" w:hAnsi="Times New Roman" w:eastAsia="方正仿宋简体" w:cs="Times New Roman"/>
        </w:rPr>
        <w:t>第二节　动产交付</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_Toc41988542 \h </w:instrText>
      </w:r>
      <w:r>
        <w:rPr>
          <w:rFonts w:ascii="Times New Roman" w:hAnsi="Times New Roman" w:cs="Times New Roman"/>
        </w:rPr>
        <w:fldChar w:fldCharType="separate"/>
      </w:r>
      <w:r>
        <w:rPr>
          <w:rFonts w:ascii="Times New Roman" w:hAnsi="Times New Roman" w:cs="Times New Roman"/>
        </w:rPr>
        <w:t>53</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296"/>
        </w:tabs>
        <w:rPr>
          <w:rFonts w:ascii="Times New Roman" w:hAnsi="Times New Roman" w:cs="Times New Roman" w:eastAsiaTheme="minorEastAsia"/>
          <w:sz w:val="21"/>
        </w:rPr>
      </w:pPr>
      <w:r>
        <w:fldChar w:fldCharType="begin"/>
      </w:r>
      <w:r>
        <w:instrText xml:space="preserve"> HYPERLINK \l "_Toc41988543" </w:instrText>
      </w:r>
      <w:r>
        <w:fldChar w:fldCharType="separate"/>
      </w:r>
      <w:r>
        <w:rPr>
          <w:rStyle w:val="22"/>
          <w:rFonts w:ascii="Times New Roman" w:hAnsi="Times New Roman" w:eastAsia="方正仿宋简体" w:cs="Times New Roman"/>
        </w:rPr>
        <w:t>第三节　其他规定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_Toc41988543 \h </w:instrText>
      </w:r>
      <w:r>
        <w:rPr>
          <w:rFonts w:ascii="Times New Roman" w:hAnsi="Times New Roman" w:cs="Times New Roman"/>
        </w:rPr>
        <w:fldChar w:fldCharType="separate"/>
      </w:r>
      <w:r>
        <w:rPr>
          <w:rFonts w:ascii="Times New Roman" w:hAnsi="Times New Roman" w:cs="Times New Roman"/>
        </w:rPr>
        <w:t>53</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"_Toc41988544" </w:instrText>
      </w:r>
      <w:r>
        <w:fldChar w:fldCharType="separate"/>
      </w:r>
      <w:r>
        <w:rPr>
          <w:rStyle w:val="22"/>
          <w:rFonts w:ascii="Times New Roman" w:hAnsi="Times New Roman" w:eastAsia="方正仿宋简体" w:cs="Times New Roman"/>
        </w:rPr>
        <w:t>第三章　物权的保护</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_Toc41988544 \h </w:instrText>
      </w:r>
      <w:r>
        <w:rPr>
          <w:rFonts w:ascii="Times New Roman" w:hAnsi="Times New Roman" w:cs="Times New Roman"/>
        </w:rPr>
        <w:fldChar w:fldCharType="separate"/>
      </w:r>
      <w:r>
        <w:rPr>
          <w:rFonts w:ascii="Times New Roman" w:hAnsi="Times New Roman" w:cs="Times New Roman"/>
        </w:rPr>
        <w:t>54</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"_Toc41988545" </w:instrText>
      </w:r>
      <w:r>
        <w:fldChar w:fldCharType="separate"/>
      </w:r>
      <w:r>
        <w:rPr>
          <w:rStyle w:val="22"/>
          <w:rFonts w:ascii="Times New Roman" w:hAnsi="Times New Roman" w:eastAsia="方正仿宋简体" w:cs="Times New Roman"/>
        </w:rPr>
        <w:t>第二分编　所有权</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_Toc41988545 \h </w:instrText>
      </w:r>
      <w:r>
        <w:rPr>
          <w:rFonts w:ascii="Times New Roman" w:hAnsi="Times New Roman" w:cs="Times New Roman"/>
        </w:rPr>
        <w:fldChar w:fldCharType="separate"/>
      </w:r>
      <w:r>
        <w:rPr>
          <w:rFonts w:ascii="Times New Roman" w:hAnsi="Times New Roman" w:cs="Times New Roman"/>
        </w:rPr>
        <w:t>54</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"_Toc41988546" </w:instrText>
      </w:r>
      <w:r>
        <w:fldChar w:fldCharType="separate"/>
      </w:r>
      <w:r>
        <w:rPr>
          <w:rStyle w:val="22"/>
          <w:rFonts w:ascii="Times New Roman" w:hAnsi="Times New Roman" w:eastAsia="方正仿宋简体" w:cs="Times New Roman"/>
        </w:rPr>
        <w:t>第四章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_Toc41988546 \h </w:instrText>
      </w:r>
      <w:r>
        <w:rPr>
          <w:rFonts w:ascii="Times New Roman" w:hAnsi="Times New Roman" w:cs="Times New Roman"/>
        </w:rPr>
        <w:fldChar w:fldCharType="separate"/>
      </w:r>
      <w:r>
        <w:rPr>
          <w:rFonts w:ascii="Times New Roman" w:hAnsi="Times New Roman" w:cs="Times New Roman"/>
        </w:rPr>
        <w:t>54</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"_Toc41988547" </w:instrText>
      </w:r>
      <w:r>
        <w:fldChar w:fldCharType="separate"/>
      </w:r>
      <w:r>
        <w:rPr>
          <w:rStyle w:val="22"/>
          <w:rFonts w:ascii="Times New Roman" w:hAnsi="Times New Roman" w:eastAsia="方正仿宋简体" w:cs="Times New Roman"/>
        </w:rPr>
        <w:t>第五章　国家所有权和集体所有权、私人所有权</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_Toc41988547 \h </w:instrText>
      </w:r>
      <w:r>
        <w:rPr>
          <w:rFonts w:ascii="Times New Roman" w:hAnsi="Times New Roman" w:cs="Times New Roman"/>
        </w:rPr>
        <w:fldChar w:fldCharType="separate"/>
      </w:r>
      <w:r>
        <w:rPr>
          <w:rFonts w:ascii="Times New Roman" w:hAnsi="Times New Roman" w:cs="Times New Roman"/>
        </w:rPr>
        <w:t>55</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"_Toc41988548" </w:instrText>
      </w:r>
      <w:r>
        <w:fldChar w:fldCharType="separate"/>
      </w:r>
      <w:r>
        <w:rPr>
          <w:rStyle w:val="22"/>
          <w:rFonts w:ascii="Times New Roman" w:hAnsi="Times New Roman" w:eastAsia="方正仿宋简体" w:cs="Times New Roman"/>
        </w:rPr>
        <w:t>第六章　业主的建筑物区分所有权</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_Toc41988548 \h </w:instrText>
      </w:r>
      <w:r>
        <w:rPr>
          <w:rFonts w:ascii="Times New Roman" w:hAnsi="Times New Roman" w:cs="Times New Roman"/>
        </w:rPr>
        <w:fldChar w:fldCharType="separate"/>
      </w:r>
      <w:r>
        <w:rPr>
          <w:rFonts w:ascii="Times New Roman" w:hAnsi="Times New Roman" w:cs="Times New Roman"/>
        </w:rPr>
        <w:t>59</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"_Toc41988549" </w:instrText>
      </w:r>
      <w:r>
        <w:fldChar w:fldCharType="separate"/>
      </w:r>
      <w:r>
        <w:rPr>
          <w:rStyle w:val="22"/>
          <w:rFonts w:ascii="Times New Roman" w:hAnsi="Times New Roman" w:eastAsia="方正仿宋简体" w:cs="Times New Roman"/>
        </w:rPr>
        <w:t>第七章　相邻关系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_Toc41988549 \h </w:instrText>
      </w:r>
      <w:r>
        <w:rPr>
          <w:rFonts w:ascii="Times New Roman" w:hAnsi="Times New Roman" w:cs="Times New Roman"/>
        </w:rPr>
        <w:fldChar w:fldCharType="separate"/>
      </w:r>
      <w:r>
        <w:rPr>
          <w:rFonts w:ascii="Times New Roman" w:hAnsi="Times New Roman" w:cs="Times New Roman"/>
        </w:rPr>
        <w:t>63</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"_Toc41988550" </w:instrText>
      </w:r>
      <w:r>
        <w:fldChar w:fldCharType="separate"/>
      </w:r>
      <w:r>
        <w:rPr>
          <w:rStyle w:val="22"/>
          <w:rFonts w:ascii="Times New Roman" w:hAnsi="Times New Roman" w:eastAsia="方正仿宋简体" w:cs="Times New Roman"/>
        </w:rPr>
        <w:t>第八章　共有</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_Toc41988550 \h </w:instrText>
      </w:r>
      <w:r>
        <w:rPr>
          <w:rFonts w:ascii="Times New Roman" w:hAnsi="Times New Roman" w:cs="Times New Roman"/>
        </w:rPr>
        <w:fldChar w:fldCharType="separate"/>
      </w:r>
      <w:r>
        <w:rPr>
          <w:rFonts w:ascii="Times New Roman" w:hAnsi="Times New Roman" w:cs="Times New Roman"/>
        </w:rPr>
        <w:t>64</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"_Toc41988551" </w:instrText>
      </w:r>
      <w:r>
        <w:fldChar w:fldCharType="separate"/>
      </w:r>
      <w:r>
        <w:rPr>
          <w:rStyle w:val="22"/>
          <w:rFonts w:ascii="Times New Roman" w:hAnsi="Times New Roman" w:eastAsia="方正仿宋简体" w:cs="Times New Roman"/>
        </w:rPr>
        <w:t>第九章　所有权取得的特别规定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_Toc41988551 \h </w:instrText>
      </w:r>
      <w:r>
        <w:rPr>
          <w:rFonts w:ascii="Times New Roman" w:hAnsi="Times New Roman" w:cs="Times New Roman"/>
        </w:rPr>
        <w:fldChar w:fldCharType="separate"/>
      </w:r>
      <w:r>
        <w:rPr>
          <w:rFonts w:ascii="Times New Roman" w:hAnsi="Times New Roman" w:cs="Times New Roman"/>
        </w:rPr>
        <w:t>66</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"_Toc41988552" </w:instrText>
      </w:r>
      <w:r>
        <w:fldChar w:fldCharType="separate"/>
      </w:r>
      <w:r>
        <w:rPr>
          <w:rStyle w:val="22"/>
          <w:rFonts w:ascii="Times New Roman" w:hAnsi="Times New Roman" w:eastAsia="方正仿宋简体" w:cs="Times New Roman"/>
        </w:rPr>
        <w:t>第三分编　用益物权</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_Toc41988552 \h </w:instrText>
      </w:r>
      <w:r>
        <w:rPr>
          <w:rFonts w:ascii="Times New Roman" w:hAnsi="Times New Roman" w:cs="Times New Roman"/>
        </w:rPr>
        <w:fldChar w:fldCharType="separate"/>
      </w:r>
      <w:r>
        <w:rPr>
          <w:rFonts w:ascii="Times New Roman" w:hAnsi="Times New Roman" w:cs="Times New Roman"/>
        </w:rPr>
        <w:t>68</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"_Toc41988553" </w:instrText>
      </w:r>
      <w:r>
        <w:fldChar w:fldCharType="separate"/>
      </w:r>
      <w:r>
        <w:rPr>
          <w:rStyle w:val="22"/>
          <w:rFonts w:ascii="Times New Roman" w:hAnsi="Times New Roman" w:eastAsia="方正仿宋简体" w:cs="Times New Roman"/>
        </w:rPr>
        <w:t>第十章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_Toc41988553 \h </w:instrText>
      </w:r>
      <w:r>
        <w:rPr>
          <w:rFonts w:ascii="Times New Roman" w:hAnsi="Times New Roman" w:cs="Times New Roman"/>
        </w:rPr>
        <w:fldChar w:fldCharType="separate"/>
      </w:r>
      <w:r>
        <w:rPr>
          <w:rFonts w:ascii="Times New Roman" w:hAnsi="Times New Roman" w:cs="Times New Roman"/>
        </w:rPr>
        <w:t>68</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"_Toc41988554" </w:instrText>
      </w:r>
      <w:r>
        <w:fldChar w:fldCharType="separate"/>
      </w:r>
      <w:r>
        <w:rPr>
          <w:rStyle w:val="22"/>
          <w:rFonts w:ascii="Times New Roman" w:hAnsi="Times New Roman" w:eastAsia="方正仿宋简体" w:cs="Times New Roman"/>
        </w:rPr>
        <w:t>第十一章　土地承包经营权</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_Toc41988554 \h </w:instrText>
      </w:r>
      <w:r>
        <w:rPr>
          <w:rFonts w:ascii="Times New Roman" w:hAnsi="Times New Roman" w:cs="Times New Roman"/>
        </w:rPr>
        <w:fldChar w:fldCharType="separate"/>
      </w:r>
      <w:r>
        <w:rPr>
          <w:rFonts w:ascii="Times New Roman" w:hAnsi="Times New Roman" w:cs="Times New Roman"/>
        </w:rPr>
        <w:t>69</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"_Toc41988555" </w:instrText>
      </w:r>
      <w:r>
        <w:fldChar w:fldCharType="separate"/>
      </w:r>
      <w:r>
        <w:rPr>
          <w:rStyle w:val="22"/>
          <w:rFonts w:ascii="Times New Roman" w:hAnsi="Times New Roman" w:eastAsia="方正仿宋简体" w:cs="Times New Roman"/>
        </w:rPr>
        <w:t>第十二章　建设用地使用权</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_Toc41988555 \h </w:instrText>
      </w:r>
      <w:r>
        <w:rPr>
          <w:rFonts w:ascii="Times New Roman" w:hAnsi="Times New Roman" w:cs="Times New Roman"/>
        </w:rPr>
        <w:fldChar w:fldCharType="separate"/>
      </w:r>
      <w:r>
        <w:rPr>
          <w:rFonts w:ascii="Times New Roman" w:hAnsi="Times New Roman" w:cs="Times New Roman"/>
        </w:rPr>
        <w:t>71</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"_Toc41988556" </w:instrText>
      </w:r>
      <w:r>
        <w:fldChar w:fldCharType="separate"/>
      </w:r>
      <w:r>
        <w:rPr>
          <w:rStyle w:val="22"/>
          <w:rFonts w:ascii="Times New Roman" w:hAnsi="Times New Roman" w:eastAsia="方正仿宋简体" w:cs="Times New Roman"/>
        </w:rPr>
        <w:t>第十三章　宅基地使用权</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_Toc41988556 \h </w:instrText>
      </w:r>
      <w:r>
        <w:rPr>
          <w:rFonts w:ascii="Times New Roman" w:hAnsi="Times New Roman" w:cs="Times New Roman"/>
        </w:rPr>
        <w:fldChar w:fldCharType="separate"/>
      </w:r>
      <w:r>
        <w:rPr>
          <w:rFonts w:ascii="Times New Roman" w:hAnsi="Times New Roman" w:cs="Times New Roman"/>
        </w:rPr>
        <w:t>74</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"_Toc41988557" </w:instrText>
      </w:r>
      <w:r>
        <w:fldChar w:fldCharType="separate"/>
      </w:r>
      <w:r>
        <w:rPr>
          <w:rStyle w:val="22"/>
          <w:rFonts w:ascii="Times New Roman" w:hAnsi="Times New Roman" w:eastAsia="方正仿宋简体" w:cs="Times New Roman"/>
        </w:rPr>
        <w:t>第十四章　居住权</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_Toc41988557 \h </w:instrText>
      </w:r>
      <w:r>
        <w:rPr>
          <w:rFonts w:ascii="Times New Roman" w:hAnsi="Times New Roman" w:cs="Times New Roman"/>
        </w:rPr>
        <w:fldChar w:fldCharType="separate"/>
      </w:r>
      <w:r>
        <w:rPr>
          <w:rFonts w:ascii="Times New Roman" w:hAnsi="Times New Roman" w:cs="Times New Roman"/>
        </w:rPr>
        <w:t>74</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"_Toc41988558" </w:instrText>
      </w:r>
      <w:r>
        <w:fldChar w:fldCharType="separate"/>
      </w:r>
      <w:r>
        <w:rPr>
          <w:rStyle w:val="22"/>
          <w:rFonts w:ascii="Times New Roman" w:hAnsi="Times New Roman" w:eastAsia="方正仿宋简体" w:cs="Times New Roman"/>
        </w:rPr>
        <w:t>第十五章　地役权</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_Toc41988558 \h </w:instrText>
      </w:r>
      <w:r>
        <w:rPr>
          <w:rFonts w:ascii="Times New Roman" w:hAnsi="Times New Roman" w:cs="Times New Roman"/>
        </w:rPr>
        <w:fldChar w:fldCharType="separate"/>
      </w:r>
      <w:r>
        <w:rPr>
          <w:rFonts w:ascii="Times New Roman" w:hAnsi="Times New Roman" w:cs="Times New Roman"/>
        </w:rPr>
        <w:t>75</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"_Toc41988559" </w:instrText>
      </w:r>
      <w:r>
        <w:fldChar w:fldCharType="separate"/>
      </w:r>
      <w:r>
        <w:rPr>
          <w:rStyle w:val="22"/>
          <w:rFonts w:ascii="Times New Roman" w:hAnsi="Times New Roman" w:eastAsia="方正仿宋简体" w:cs="Times New Roman"/>
        </w:rPr>
        <w:t>第四分编　担保物权</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_Toc41988559 \h </w:instrText>
      </w:r>
      <w:r>
        <w:rPr>
          <w:rFonts w:ascii="Times New Roman" w:hAnsi="Times New Roman" w:cs="Times New Roman"/>
        </w:rPr>
        <w:fldChar w:fldCharType="separate"/>
      </w:r>
      <w:r>
        <w:rPr>
          <w:rFonts w:ascii="Times New Roman" w:hAnsi="Times New Roman" w:cs="Times New Roman"/>
        </w:rPr>
        <w:t>77</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"_Toc41988560" </w:instrText>
      </w:r>
      <w:r>
        <w:fldChar w:fldCharType="separate"/>
      </w:r>
      <w:r>
        <w:rPr>
          <w:rStyle w:val="22"/>
          <w:rFonts w:ascii="Times New Roman" w:hAnsi="Times New Roman" w:eastAsia="方正仿宋简体" w:cs="Times New Roman"/>
        </w:rPr>
        <w:t>第十六章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_Toc41988560 \h </w:instrText>
      </w:r>
      <w:r>
        <w:rPr>
          <w:rFonts w:ascii="Times New Roman" w:hAnsi="Times New Roman" w:cs="Times New Roman"/>
        </w:rPr>
        <w:fldChar w:fldCharType="separate"/>
      </w:r>
      <w:r>
        <w:rPr>
          <w:rFonts w:ascii="Times New Roman" w:hAnsi="Times New Roman" w:cs="Times New Roman"/>
        </w:rPr>
        <w:t>77</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"_Toc41988561" </w:instrText>
      </w:r>
      <w:r>
        <w:fldChar w:fldCharType="separate"/>
      </w:r>
      <w:r>
        <w:rPr>
          <w:rStyle w:val="22"/>
          <w:rFonts w:ascii="Times New Roman" w:hAnsi="Times New Roman" w:eastAsia="方正仿宋简体" w:cs="Times New Roman"/>
        </w:rPr>
        <w:t>第十七章　抵押权</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_Toc41988561 \h </w:instrText>
      </w:r>
      <w:r>
        <w:rPr>
          <w:rFonts w:ascii="Times New Roman" w:hAnsi="Times New Roman" w:cs="Times New Roman"/>
        </w:rPr>
        <w:fldChar w:fldCharType="separate"/>
      </w:r>
      <w:r>
        <w:rPr>
          <w:rFonts w:ascii="Times New Roman" w:hAnsi="Times New Roman" w:cs="Times New Roman"/>
        </w:rPr>
        <w:t>79</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296"/>
        </w:tabs>
        <w:rPr>
          <w:rFonts w:ascii="Times New Roman" w:hAnsi="Times New Roman" w:cs="Times New Roman" w:eastAsiaTheme="minorEastAsia"/>
          <w:sz w:val="21"/>
        </w:rPr>
      </w:pPr>
      <w:r>
        <w:fldChar w:fldCharType="begin"/>
      </w:r>
      <w:r>
        <w:instrText xml:space="preserve"> HYPERLINK \l "_Toc41988562" </w:instrText>
      </w:r>
      <w:r>
        <w:fldChar w:fldCharType="separate"/>
      </w:r>
      <w:r>
        <w:rPr>
          <w:rStyle w:val="22"/>
          <w:rFonts w:ascii="Times New Roman" w:hAnsi="Times New Roman" w:eastAsia="方正仿宋简体" w:cs="Times New Roman"/>
        </w:rPr>
        <w:t>第一节　一般抵押权</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_Toc41988562 \h </w:instrText>
      </w:r>
      <w:r>
        <w:rPr>
          <w:rFonts w:ascii="Times New Roman" w:hAnsi="Times New Roman" w:cs="Times New Roman"/>
        </w:rPr>
        <w:fldChar w:fldCharType="separate"/>
      </w:r>
      <w:r>
        <w:rPr>
          <w:rFonts w:ascii="Times New Roman" w:hAnsi="Times New Roman" w:cs="Times New Roman"/>
        </w:rPr>
        <w:t>79</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296"/>
        </w:tabs>
        <w:rPr>
          <w:rFonts w:ascii="Times New Roman" w:hAnsi="Times New Roman" w:cs="Times New Roman" w:eastAsiaTheme="minorEastAsia"/>
          <w:sz w:val="21"/>
        </w:rPr>
      </w:pPr>
      <w:r>
        <w:fldChar w:fldCharType="begin"/>
      </w:r>
      <w:r>
        <w:instrText xml:space="preserve"> HYPERLINK \l "_Toc41988563" </w:instrText>
      </w:r>
      <w:r>
        <w:fldChar w:fldCharType="separate"/>
      </w:r>
      <w:r>
        <w:rPr>
          <w:rStyle w:val="22"/>
          <w:rFonts w:ascii="Times New Roman" w:hAnsi="Times New Roman" w:eastAsia="方正仿宋简体" w:cs="Times New Roman"/>
        </w:rPr>
        <w:t>第二节　最高额抵押权</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_Toc41988563 \h </w:instrText>
      </w:r>
      <w:r>
        <w:rPr>
          <w:rFonts w:ascii="Times New Roman" w:hAnsi="Times New Roman" w:cs="Times New Roman"/>
        </w:rPr>
        <w:fldChar w:fldCharType="separate"/>
      </w:r>
      <w:r>
        <w:rPr>
          <w:rFonts w:ascii="Times New Roman" w:hAnsi="Times New Roman" w:cs="Times New Roman"/>
        </w:rPr>
        <w:t>84</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"_Toc41988564" </w:instrText>
      </w:r>
      <w:r>
        <w:fldChar w:fldCharType="separate"/>
      </w:r>
      <w:r>
        <w:rPr>
          <w:rStyle w:val="22"/>
          <w:rFonts w:ascii="Times New Roman" w:hAnsi="Times New Roman" w:eastAsia="方正仿宋简体" w:cs="Times New Roman"/>
        </w:rPr>
        <w:t>第十八章　质权</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_Toc41988564 \h </w:instrText>
      </w:r>
      <w:r>
        <w:rPr>
          <w:rFonts w:ascii="Times New Roman" w:hAnsi="Times New Roman" w:cs="Times New Roman"/>
        </w:rPr>
        <w:fldChar w:fldCharType="separate"/>
      </w:r>
      <w:r>
        <w:rPr>
          <w:rFonts w:ascii="Times New Roman" w:hAnsi="Times New Roman" w:cs="Times New Roman"/>
        </w:rPr>
        <w:t>85</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296"/>
        </w:tabs>
        <w:rPr>
          <w:rFonts w:ascii="Times New Roman" w:hAnsi="Times New Roman" w:cs="Times New Roman" w:eastAsiaTheme="minorEastAsia"/>
          <w:sz w:val="21"/>
        </w:rPr>
      </w:pPr>
      <w:r>
        <w:fldChar w:fldCharType="begin"/>
      </w:r>
      <w:r>
        <w:instrText xml:space="preserve"> HYPERLINK \l "_Toc41988565" </w:instrText>
      </w:r>
      <w:r>
        <w:fldChar w:fldCharType="separate"/>
      </w:r>
      <w:r>
        <w:rPr>
          <w:rStyle w:val="22"/>
          <w:rFonts w:ascii="Times New Roman" w:hAnsi="Times New Roman" w:eastAsia="方正仿宋简体" w:cs="Times New Roman"/>
        </w:rPr>
        <w:t>第一节　动产质权</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_Toc41988565 \h </w:instrText>
      </w:r>
      <w:r>
        <w:rPr>
          <w:rFonts w:ascii="Times New Roman" w:hAnsi="Times New Roman" w:cs="Times New Roman"/>
        </w:rPr>
        <w:fldChar w:fldCharType="separate"/>
      </w:r>
      <w:r>
        <w:rPr>
          <w:rFonts w:ascii="Times New Roman" w:hAnsi="Times New Roman" w:cs="Times New Roman"/>
        </w:rPr>
        <w:t>85</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296"/>
        </w:tabs>
        <w:rPr>
          <w:rFonts w:ascii="Times New Roman" w:hAnsi="Times New Roman" w:cs="Times New Roman" w:eastAsiaTheme="minorEastAsia"/>
          <w:sz w:val="21"/>
        </w:rPr>
      </w:pPr>
      <w:r>
        <w:fldChar w:fldCharType="begin"/>
      </w:r>
      <w:r>
        <w:instrText xml:space="preserve"> HYPERLINK \l "_Toc41988566" </w:instrText>
      </w:r>
      <w:r>
        <w:fldChar w:fldCharType="separate"/>
      </w:r>
      <w:r>
        <w:rPr>
          <w:rStyle w:val="22"/>
          <w:rFonts w:ascii="Times New Roman" w:hAnsi="Times New Roman" w:eastAsia="方正仿宋简体" w:cs="Times New Roman"/>
        </w:rPr>
        <w:t>第二节　权利质权</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_Toc41988566 \h </w:instrText>
      </w:r>
      <w:r>
        <w:rPr>
          <w:rFonts w:ascii="Times New Roman" w:hAnsi="Times New Roman" w:cs="Times New Roman"/>
        </w:rPr>
        <w:fldChar w:fldCharType="separate"/>
      </w:r>
      <w:r>
        <w:rPr>
          <w:rFonts w:ascii="Times New Roman" w:hAnsi="Times New Roman" w:cs="Times New Roman"/>
        </w:rPr>
        <w:t>88</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"_Toc41988567" </w:instrText>
      </w:r>
      <w:r>
        <w:fldChar w:fldCharType="separate"/>
      </w:r>
      <w:r>
        <w:rPr>
          <w:rStyle w:val="22"/>
          <w:rFonts w:ascii="Times New Roman" w:hAnsi="Times New Roman" w:eastAsia="方正仿宋简体" w:cs="Times New Roman"/>
        </w:rPr>
        <w:t>第十九章　留置权</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_Toc41988567 \h </w:instrText>
      </w:r>
      <w:r>
        <w:rPr>
          <w:rFonts w:ascii="Times New Roman" w:hAnsi="Times New Roman" w:cs="Times New Roman"/>
        </w:rPr>
        <w:fldChar w:fldCharType="separate"/>
      </w:r>
      <w:r>
        <w:rPr>
          <w:rFonts w:ascii="Times New Roman" w:hAnsi="Times New Roman" w:cs="Times New Roman"/>
        </w:rPr>
        <w:t>89</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"_Toc41988568" </w:instrText>
      </w:r>
      <w:r>
        <w:fldChar w:fldCharType="separate"/>
      </w:r>
      <w:r>
        <w:rPr>
          <w:rStyle w:val="22"/>
          <w:rFonts w:ascii="Times New Roman" w:hAnsi="Times New Roman" w:eastAsia="方正仿宋简体" w:cs="Times New Roman"/>
        </w:rPr>
        <w:t>第五分编　占有</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_Toc41988568 \h </w:instrText>
      </w:r>
      <w:r>
        <w:rPr>
          <w:rFonts w:ascii="Times New Roman" w:hAnsi="Times New Roman" w:cs="Times New Roman"/>
        </w:rPr>
        <w:fldChar w:fldCharType="separate"/>
      </w:r>
      <w:r>
        <w:rPr>
          <w:rFonts w:ascii="Times New Roman" w:hAnsi="Times New Roman" w:cs="Times New Roman"/>
        </w:rPr>
        <w:t>91</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"_Toc41988569" </w:instrText>
      </w:r>
      <w:r>
        <w:fldChar w:fldCharType="separate"/>
      </w:r>
      <w:r>
        <w:rPr>
          <w:rStyle w:val="22"/>
          <w:rFonts w:ascii="Times New Roman" w:hAnsi="Times New Roman" w:eastAsia="方正仿宋简体" w:cs="Times New Roman"/>
        </w:rPr>
        <w:t>第二十章　占有</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_Toc41988569 \h </w:instrText>
      </w:r>
      <w:r>
        <w:rPr>
          <w:rFonts w:ascii="Times New Roman" w:hAnsi="Times New Roman" w:cs="Times New Roman"/>
        </w:rPr>
        <w:fldChar w:fldCharType="separate"/>
      </w:r>
      <w:r>
        <w:rPr>
          <w:rFonts w:ascii="Times New Roman" w:hAnsi="Times New Roman" w:cs="Times New Roman"/>
        </w:rPr>
        <w:t>91</w:t>
      </w:r>
      <w:r>
        <w:rPr>
          <w:rFonts w:ascii="Times New Roman" w:hAnsi="Times New Roman" w:cs="Times New Roman"/>
        </w:rPr>
        <w:fldChar w:fldCharType="end"/>
      </w:r>
      <w:r>
        <w:rPr>
          <w:rFonts w:ascii="Times New Roman" w:hAnsi="Times New Roman" w:cs="Times New Roman"/>
        </w:rPr>
        <w:fldChar w:fldCharType="end"/>
      </w:r>
    </w:p>
    <w:p>
      <w:pPr>
        <w:pStyle w:val="17"/>
        <w:tabs>
          <w:tab w:val="right" w:leader="dot" w:pos="8296"/>
        </w:tabs>
        <w:rPr>
          <w:rFonts w:ascii="Times New Roman" w:hAnsi="Times New Roman" w:cs="Times New Roman" w:eastAsiaTheme="minorEastAsia"/>
          <w:b w:val="0"/>
          <w:bCs w:val="0"/>
          <w:smallCaps w:val="0"/>
          <w:sz w:val="21"/>
        </w:rPr>
      </w:pPr>
      <w:r>
        <w:fldChar w:fldCharType="begin"/>
      </w:r>
      <w:r>
        <w:instrText xml:space="preserve"> HYPERLINK \l "_Toc41988570" </w:instrText>
      </w:r>
      <w:r>
        <w:fldChar w:fldCharType="separate"/>
      </w:r>
      <w:r>
        <w:rPr>
          <w:rStyle w:val="22"/>
          <w:rFonts w:ascii="Times New Roman" w:hAnsi="Times New Roman" w:eastAsia="方正仿宋简体" w:cs="Times New Roman"/>
        </w:rPr>
        <w:t>第三编　合同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_Toc41988570 \h </w:instrText>
      </w:r>
      <w:r>
        <w:rPr>
          <w:rFonts w:ascii="Times New Roman" w:hAnsi="Times New Roman" w:cs="Times New Roman"/>
        </w:rPr>
        <w:fldChar w:fldCharType="separate"/>
      </w:r>
      <w:r>
        <w:rPr>
          <w:rFonts w:ascii="Times New Roman" w:hAnsi="Times New Roman" w:cs="Times New Roman"/>
        </w:rPr>
        <w:t>92</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"_Toc41988571" </w:instrText>
      </w:r>
      <w:r>
        <w:fldChar w:fldCharType="separate"/>
      </w:r>
      <w:r>
        <w:rPr>
          <w:rStyle w:val="22"/>
          <w:rFonts w:ascii="Times New Roman" w:hAnsi="Times New Roman" w:eastAsia="方正仿宋简体" w:cs="Times New Roman"/>
        </w:rPr>
        <w:t>第一分编　通则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_Toc41988571 \h </w:instrText>
      </w:r>
      <w:r>
        <w:rPr>
          <w:rFonts w:ascii="Times New Roman" w:hAnsi="Times New Roman" w:cs="Times New Roman"/>
        </w:rPr>
        <w:fldChar w:fldCharType="separate"/>
      </w:r>
      <w:r>
        <w:rPr>
          <w:rFonts w:ascii="Times New Roman" w:hAnsi="Times New Roman" w:cs="Times New Roman"/>
        </w:rPr>
        <w:t>92</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"_Toc41988572" </w:instrText>
      </w:r>
      <w:r>
        <w:fldChar w:fldCharType="separate"/>
      </w:r>
      <w:r>
        <w:rPr>
          <w:rStyle w:val="22"/>
          <w:rFonts w:ascii="Times New Roman" w:hAnsi="Times New Roman" w:eastAsia="方正仿宋简体" w:cs="Times New Roman"/>
        </w:rPr>
        <w:t>第一章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_Toc41988572 \h </w:instrText>
      </w:r>
      <w:r>
        <w:rPr>
          <w:rFonts w:ascii="Times New Roman" w:hAnsi="Times New Roman" w:cs="Times New Roman"/>
        </w:rPr>
        <w:fldChar w:fldCharType="separate"/>
      </w:r>
      <w:r>
        <w:rPr>
          <w:rFonts w:ascii="Times New Roman" w:hAnsi="Times New Roman" w:cs="Times New Roman"/>
        </w:rPr>
        <w:t>92</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"_Toc41988573" </w:instrText>
      </w:r>
      <w:r>
        <w:fldChar w:fldCharType="separate"/>
      </w:r>
      <w:r>
        <w:rPr>
          <w:rStyle w:val="22"/>
          <w:rFonts w:ascii="Times New Roman" w:hAnsi="Times New Roman" w:eastAsia="方正仿宋简体" w:cs="Times New Roman"/>
        </w:rPr>
        <w:t>第二章　合同的订立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_Toc41988573 \h </w:instrText>
      </w:r>
      <w:r>
        <w:rPr>
          <w:rFonts w:ascii="Times New Roman" w:hAnsi="Times New Roman" w:cs="Times New Roman"/>
        </w:rPr>
        <w:fldChar w:fldCharType="separate"/>
      </w:r>
      <w:r>
        <w:rPr>
          <w:rFonts w:ascii="Times New Roman" w:hAnsi="Times New Roman" w:cs="Times New Roman"/>
        </w:rPr>
        <w:t>93</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"_Toc41988574" </w:instrText>
      </w:r>
      <w:r>
        <w:fldChar w:fldCharType="separate"/>
      </w:r>
      <w:r>
        <w:rPr>
          <w:rStyle w:val="22"/>
          <w:rFonts w:ascii="Times New Roman" w:hAnsi="Times New Roman" w:eastAsia="方正仿宋简体" w:cs="Times New Roman"/>
        </w:rPr>
        <w:t>第三章　合同的效力</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_Toc41988574 \h </w:instrText>
      </w:r>
      <w:r>
        <w:rPr>
          <w:rFonts w:ascii="Times New Roman" w:hAnsi="Times New Roman" w:cs="Times New Roman"/>
        </w:rPr>
        <w:fldChar w:fldCharType="separate"/>
      </w:r>
      <w:r>
        <w:rPr>
          <w:rFonts w:ascii="Times New Roman" w:hAnsi="Times New Roman" w:cs="Times New Roman"/>
        </w:rPr>
        <w:t>99</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"_Toc41988575" </w:instrText>
      </w:r>
      <w:r>
        <w:fldChar w:fldCharType="separate"/>
      </w:r>
      <w:r>
        <w:rPr>
          <w:rStyle w:val="22"/>
          <w:rFonts w:ascii="Times New Roman" w:hAnsi="Times New Roman" w:eastAsia="方正仿宋简体" w:cs="Times New Roman"/>
        </w:rPr>
        <w:t>第四章　合同的履行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_Toc41988575 \h </w:instrText>
      </w:r>
      <w:r>
        <w:rPr>
          <w:rFonts w:ascii="Times New Roman" w:hAnsi="Times New Roman" w:cs="Times New Roman"/>
        </w:rPr>
        <w:fldChar w:fldCharType="separate"/>
      </w:r>
      <w:r>
        <w:rPr>
          <w:rFonts w:ascii="Times New Roman" w:hAnsi="Times New Roman" w:cs="Times New Roman"/>
        </w:rPr>
        <w:t>100</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"_Toc41988576" </w:instrText>
      </w:r>
      <w:r>
        <w:fldChar w:fldCharType="separate"/>
      </w:r>
      <w:r>
        <w:rPr>
          <w:rStyle w:val="22"/>
          <w:rFonts w:ascii="Times New Roman" w:hAnsi="Times New Roman" w:eastAsia="方正仿宋简体" w:cs="Times New Roman"/>
        </w:rPr>
        <w:t>第五章　合同的保全</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_Toc41988576 \h </w:instrText>
      </w:r>
      <w:r>
        <w:rPr>
          <w:rFonts w:ascii="Times New Roman" w:hAnsi="Times New Roman" w:cs="Times New Roman"/>
        </w:rPr>
        <w:fldChar w:fldCharType="separate"/>
      </w:r>
      <w:r>
        <w:rPr>
          <w:rFonts w:ascii="Times New Roman" w:hAnsi="Times New Roman" w:cs="Times New Roman"/>
        </w:rPr>
        <w:t>107</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"_Toc41988577" </w:instrText>
      </w:r>
      <w:r>
        <w:fldChar w:fldCharType="separate"/>
      </w:r>
      <w:r>
        <w:rPr>
          <w:rStyle w:val="22"/>
          <w:rFonts w:ascii="Times New Roman" w:hAnsi="Times New Roman" w:eastAsia="方正仿宋简体" w:cs="Times New Roman"/>
        </w:rPr>
        <w:t>第六章　合同的变更和转让</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_Toc41988577 \h </w:instrText>
      </w:r>
      <w:r>
        <w:rPr>
          <w:rFonts w:ascii="Times New Roman" w:hAnsi="Times New Roman" w:cs="Times New Roman"/>
        </w:rPr>
        <w:fldChar w:fldCharType="separate"/>
      </w:r>
      <w:r>
        <w:rPr>
          <w:rFonts w:ascii="Times New Roman" w:hAnsi="Times New Roman" w:cs="Times New Roman"/>
        </w:rPr>
        <w:t>108</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"_Toc41988578" </w:instrText>
      </w:r>
      <w:r>
        <w:fldChar w:fldCharType="separate"/>
      </w:r>
      <w:r>
        <w:rPr>
          <w:rStyle w:val="22"/>
          <w:rFonts w:ascii="Times New Roman" w:hAnsi="Times New Roman" w:eastAsia="方正仿宋简体" w:cs="Times New Roman"/>
        </w:rPr>
        <w:t>第七章　合同的权利义务终止</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_Toc41988578 \h </w:instrText>
      </w:r>
      <w:r>
        <w:rPr>
          <w:rFonts w:ascii="Times New Roman" w:hAnsi="Times New Roman" w:cs="Times New Roman"/>
        </w:rPr>
        <w:fldChar w:fldCharType="separate"/>
      </w:r>
      <w:r>
        <w:rPr>
          <w:rFonts w:ascii="Times New Roman" w:hAnsi="Times New Roman" w:cs="Times New Roman"/>
        </w:rPr>
        <w:t>110</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"_Toc41988579" </w:instrText>
      </w:r>
      <w:r>
        <w:fldChar w:fldCharType="separate"/>
      </w:r>
      <w:r>
        <w:rPr>
          <w:rStyle w:val="22"/>
          <w:rFonts w:ascii="Times New Roman" w:hAnsi="Times New Roman" w:eastAsia="方正仿宋简体" w:cs="Times New Roman"/>
        </w:rPr>
        <w:t>第八章　违约责任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_Toc41988579 \h </w:instrText>
      </w:r>
      <w:r>
        <w:rPr>
          <w:rFonts w:ascii="Times New Roman" w:hAnsi="Times New Roman" w:cs="Times New Roman"/>
        </w:rPr>
        <w:fldChar w:fldCharType="separate"/>
      </w:r>
      <w:r>
        <w:rPr>
          <w:rFonts w:ascii="Times New Roman" w:hAnsi="Times New Roman" w:cs="Times New Roman"/>
        </w:rPr>
        <w:t>114</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"_Toc41988580" </w:instrText>
      </w:r>
      <w:r>
        <w:fldChar w:fldCharType="separate"/>
      </w:r>
      <w:r>
        <w:rPr>
          <w:rStyle w:val="22"/>
          <w:rFonts w:ascii="Times New Roman" w:hAnsi="Times New Roman" w:eastAsia="方正仿宋简体" w:cs="Times New Roman"/>
        </w:rPr>
        <w:t>第二分编　典型合同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_Toc41988580 \h </w:instrText>
      </w:r>
      <w:r>
        <w:rPr>
          <w:rFonts w:ascii="Times New Roman" w:hAnsi="Times New Roman" w:cs="Times New Roman"/>
        </w:rPr>
        <w:fldChar w:fldCharType="separate"/>
      </w:r>
      <w:r>
        <w:rPr>
          <w:rFonts w:ascii="Times New Roman" w:hAnsi="Times New Roman" w:cs="Times New Roman"/>
        </w:rPr>
        <w:t>118</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"_Toc41988581" </w:instrText>
      </w:r>
      <w:r>
        <w:fldChar w:fldCharType="separate"/>
      </w:r>
      <w:r>
        <w:rPr>
          <w:rStyle w:val="22"/>
          <w:rFonts w:ascii="Times New Roman" w:hAnsi="Times New Roman" w:eastAsia="方正仿宋简体" w:cs="Times New Roman"/>
        </w:rPr>
        <w:t>第九章　买卖合同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_Toc41988581 \h </w:instrText>
      </w:r>
      <w:r>
        <w:rPr>
          <w:rFonts w:ascii="Times New Roman" w:hAnsi="Times New Roman" w:cs="Times New Roman"/>
        </w:rPr>
        <w:fldChar w:fldCharType="separate"/>
      </w:r>
      <w:r>
        <w:rPr>
          <w:rFonts w:ascii="Times New Roman" w:hAnsi="Times New Roman" w:cs="Times New Roman"/>
        </w:rPr>
        <w:t>118</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"_Toc41988582" </w:instrText>
      </w:r>
      <w:r>
        <w:fldChar w:fldCharType="separate"/>
      </w:r>
      <w:r>
        <w:rPr>
          <w:rStyle w:val="22"/>
          <w:rFonts w:ascii="Times New Roman" w:hAnsi="Times New Roman" w:eastAsia="方正仿宋简体" w:cs="Times New Roman"/>
        </w:rPr>
        <w:t>第十章　供用电、水、气、热力合同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_Toc41988582 \h </w:instrText>
      </w:r>
      <w:r>
        <w:rPr>
          <w:rFonts w:ascii="Times New Roman" w:hAnsi="Times New Roman" w:cs="Times New Roman"/>
        </w:rPr>
        <w:fldChar w:fldCharType="separate"/>
      </w:r>
      <w:r>
        <w:rPr>
          <w:rFonts w:ascii="Times New Roman" w:hAnsi="Times New Roman" w:cs="Times New Roman"/>
        </w:rPr>
        <w:t>127</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"_Toc41988583" </w:instrText>
      </w:r>
      <w:r>
        <w:fldChar w:fldCharType="separate"/>
      </w:r>
      <w:r>
        <w:rPr>
          <w:rStyle w:val="22"/>
          <w:rFonts w:ascii="Times New Roman" w:hAnsi="Times New Roman" w:eastAsia="方正仿宋简体" w:cs="Times New Roman"/>
        </w:rPr>
        <w:t>第十一章　赠与合同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_Toc41988583 \h </w:instrText>
      </w:r>
      <w:r>
        <w:rPr>
          <w:rFonts w:ascii="Times New Roman" w:hAnsi="Times New Roman" w:cs="Times New Roman"/>
        </w:rPr>
        <w:fldChar w:fldCharType="separate"/>
      </w:r>
      <w:r>
        <w:rPr>
          <w:rFonts w:ascii="Times New Roman" w:hAnsi="Times New Roman" w:cs="Times New Roman"/>
        </w:rPr>
        <w:t>128</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"_Toc41988584" </w:instrText>
      </w:r>
      <w:r>
        <w:fldChar w:fldCharType="separate"/>
      </w:r>
      <w:r>
        <w:rPr>
          <w:rStyle w:val="22"/>
          <w:rFonts w:ascii="Times New Roman" w:hAnsi="Times New Roman" w:eastAsia="方正仿宋简体" w:cs="Times New Roman"/>
        </w:rPr>
        <w:t>第十二章　借款合同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_Toc41988584 \h </w:instrText>
      </w:r>
      <w:r>
        <w:rPr>
          <w:rFonts w:ascii="Times New Roman" w:hAnsi="Times New Roman" w:cs="Times New Roman"/>
        </w:rPr>
        <w:fldChar w:fldCharType="separate"/>
      </w:r>
      <w:r>
        <w:rPr>
          <w:rFonts w:ascii="Times New Roman" w:hAnsi="Times New Roman" w:cs="Times New Roman"/>
        </w:rPr>
        <w:t>130</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"_Toc41988585" </w:instrText>
      </w:r>
      <w:r>
        <w:fldChar w:fldCharType="separate"/>
      </w:r>
      <w:r>
        <w:rPr>
          <w:rStyle w:val="22"/>
          <w:rFonts w:ascii="Times New Roman" w:hAnsi="Times New Roman" w:eastAsia="方正仿宋简体" w:cs="Times New Roman"/>
        </w:rPr>
        <w:t>第十三章　保证合同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_Toc41988585 \h </w:instrText>
      </w:r>
      <w:r>
        <w:rPr>
          <w:rFonts w:ascii="Times New Roman" w:hAnsi="Times New Roman" w:cs="Times New Roman"/>
        </w:rPr>
        <w:fldChar w:fldCharType="separate"/>
      </w:r>
      <w:r>
        <w:rPr>
          <w:rFonts w:ascii="Times New Roman" w:hAnsi="Times New Roman" w:cs="Times New Roman"/>
        </w:rPr>
        <w:t>132</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296"/>
        </w:tabs>
        <w:rPr>
          <w:rFonts w:ascii="Times New Roman" w:hAnsi="Times New Roman" w:cs="Times New Roman" w:eastAsiaTheme="minorEastAsia"/>
          <w:sz w:val="21"/>
        </w:rPr>
      </w:pPr>
      <w:r>
        <w:fldChar w:fldCharType="begin"/>
      </w:r>
      <w:r>
        <w:instrText xml:space="preserve"> HYPERLINK \l "_Toc41988586" </w:instrText>
      </w:r>
      <w:r>
        <w:fldChar w:fldCharType="separate"/>
      </w:r>
      <w:r>
        <w:rPr>
          <w:rStyle w:val="22"/>
          <w:rFonts w:ascii="Times New Roman" w:hAnsi="Times New Roman" w:eastAsia="方正仿宋简体" w:cs="Times New Roman"/>
        </w:rPr>
        <w:t>第一节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_Toc41988586 \h </w:instrText>
      </w:r>
      <w:r>
        <w:rPr>
          <w:rFonts w:ascii="Times New Roman" w:hAnsi="Times New Roman" w:cs="Times New Roman"/>
        </w:rPr>
        <w:fldChar w:fldCharType="separate"/>
      </w:r>
      <w:r>
        <w:rPr>
          <w:rFonts w:ascii="Times New Roman" w:hAnsi="Times New Roman" w:cs="Times New Roman"/>
        </w:rPr>
        <w:t>132</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296"/>
        </w:tabs>
        <w:rPr>
          <w:rFonts w:ascii="Times New Roman" w:hAnsi="Times New Roman" w:cs="Times New Roman" w:eastAsiaTheme="minorEastAsia"/>
          <w:sz w:val="21"/>
        </w:rPr>
      </w:pPr>
      <w:r>
        <w:fldChar w:fldCharType="begin"/>
      </w:r>
      <w:r>
        <w:instrText xml:space="preserve"> HYPERLINK \l "_Toc41988587" </w:instrText>
      </w:r>
      <w:r>
        <w:fldChar w:fldCharType="separate"/>
      </w:r>
      <w:r>
        <w:rPr>
          <w:rStyle w:val="22"/>
          <w:rFonts w:ascii="Times New Roman" w:hAnsi="Times New Roman" w:eastAsia="方正仿宋简体" w:cs="Times New Roman"/>
        </w:rPr>
        <w:t>第二节　保证责任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_Toc41988587 \h </w:instrText>
      </w:r>
      <w:r>
        <w:rPr>
          <w:rFonts w:ascii="Times New Roman" w:hAnsi="Times New Roman" w:cs="Times New Roman"/>
        </w:rPr>
        <w:fldChar w:fldCharType="separate"/>
      </w:r>
      <w:r>
        <w:rPr>
          <w:rFonts w:ascii="Times New Roman" w:hAnsi="Times New Roman" w:cs="Times New Roman"/>
        </w:rPr>
        <w:t>134</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"_Toc41988588" </w:instrText>
      </w:r>
      <w:r>
        <w:fldChar w:fldCharType="separate"/>
      </w:r>
      <w:r>
        <w:rPr>
          <w:rStyle w:val="22"/>
          <w:rFonts w:ascii="Times New Roman" w:hAnsi="Times New Roman" w:eastAsia="方正仿宋简体" w:cs="Times New Roman"/>
        </w:rPr>
        <w:t>第十四章　租赁合同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_Toc41988588 \h </w:instrText>
      </w:r>
      <w:r>
        <w:rPr>
          <w:rFonts w:ascii="Times New Roman" w:hAnsi="Times New Roman" w:cs="Times New Roman"/>
        </w:rPr>
        <w:fldChar w:fldCharType="separate"/>
      </w:r>
      <w:r>
        <w:rPr>
          <w:rFonts w:ascii="Times New Roman" w:hAnsi="Times New Roman" w:cs="Times New Roman"/>
        </w:rPr>
        <w:t>136</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"_Toc41988589" </w:instrText>
      </w:r>
      <w:r>
        <w:fldChar w:fldCharType="separate"/>
      </w:r>
      <w:r>
        <w:rPr>
          <w:rStyle w:val="22"/>
          <w:rFonts w:ascii="Times New Roman" w:hAnsi="Times New Roman" w:eastAsia="方正仿宋简体" w:cs="Times New Roman"/>
        </w:rPr>
        <w:t>第十五章　融资租赁合同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_Toc41988589 \h </w:instrText>
      </w:r>
      <w:r>
        <w:rPr>
          <w:rFonts w:ascii="Times New Roman" w:hAnsi="Times New Roman" w:cs="Times New Roman"/>
        </w:rPr>
        <w:fldChar w:fldCharType="separate"/>
      </w:r>
      <w:r>
        <w:rPr>
          <w:rFonts w:ascii="Times New Roman" w:hAnsi="Times New Roman" w:cs="Times New Roman"/>
        </w:rPr>
        <w:t>141</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"_Toc41988590" </w:instrText>
      </w:r>
      <w:r>
        <w:fldChar w:fldCharType="separate"/>
      </w:r>
      <w:r>
        <w:rPr>
          <w:rStyle w:val="22"/>
          <w:rFonts w:ascii="Times New Roman" w:hAnsi="Times New Roman" w:eastAsia="方正仿宋简体" w:cs="Times New Roman"/>
        </w:rPr>
        <w:t>第十六章　保理合同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_Toc41988590 \h </w:instrText>
      </w:r>
      <w:r>
        <w:rPr>
          <w:rFonts w:ascii="Times New Roman" w:hAnsi="Times New Roman" w:cs="Times New Roman"/>
        </w:rPr>
        <w:fldChar w:fldCharType="separate"/>
      </w:r>
      <w:r>
        <w:rPr>
          <w:rFonts w:ascii="Times New Roman" w:hAnsi="Times New Roman" w:cs="Times New Roman"/>
        </w:rPr>
        <w:t>145</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"_Toc41988591" </w:instrText>
      </w:r>
      <w:r>
        <w:fldChar w:fldCharType="separate"/>
      </w:r>
      <w:r>
        <w:rPr>
          <w:rStyle w:val="22"/>
          <w:rFonts w:ascii="Times New Roman" w:hAnsi="Times New Roman" w:eastAsia="方正仿宋简体" w:cs="Times New Roman"/>
        </w:rPr>
        <w:t>第十七章　承揽合同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_Toc41988591 \h </w:instrText>
      </w:r>
      <w:r>
        <w:rPr>
          <w:rFonts w:ascii="Times New Roman" w:hAnsi="Times New Roman" w:cs="Times New Roman"/>
        </w:rPr>
        <w:fldChar w:fldCharType="separate"/>
      </w:r>
      <w:r>
        <w:rPr>
          <w:rFonts w:ascii="Times New Roman" w:hAnsi="Times New Roman" w:cs="Times New Roman"/>
        </w:rPr>
        <w:t>147</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"_Toc41988592" </w:instrText>
      </w:r>
      <w:r>
        <w:fldChar w:fldCharType="separate"/>
      </w:r>
      <w:r>
        <w:rPr>
          <w:rStyle w:val="22"/>
          <w:rFonts w:ascii="Times New Roman" w:hAnsi="Times New Roman" w:eastAsia="方正仿宋简体" w:cs="Times New Roman"/>
        </w:rPr>
        <w:t>第十八章　建设工程合同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_Toc41988592 \h </w:instrText>
      </w:r>
      <w:r>
        <w:rPr>
          <w:rFonts w:ascii="Times New Roman" w:hAnsi="Times New Roman" w:cs="Times New Roman"/>
        </w:rPr>
        <w:fldChar w:fldCharType="separate"/>
      </w:r>
      <w:r>
        <w:rPr>
          <w:rFonts w:ascii="Times New Roman" w:hAnsi="Times New Roman" w:cs="Times New Roman"/>
        </w:rPr>
        <w:t>149</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"_Toc41988593" </w:instrText>
      </w:r>
      <w:r>
        <w:fldChar w:fldCharType="separate"/>
      </w:r>
      <w:r>
        <w:rPr>
          <w:rStyle w:val="22"/>
          <w:rFonts w:ascii="Times New Roman" w:hAnsi="Times New Roman" w:eastAsia="方正仿宋简体" w:cs="Times New Roman"/>
        </w:rPr>
        <w:t>第十九章　运输合同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_Toc41988593 \h </w:instrText>
      </w:r>
      <w:r>
        <w:rPr>
          <w:rFonts w:ascii="Times New Roman" w:hAnsi="Times New Roman" w:cs="Times New Roman"/>
        </w:rPr>
        <w:fldChar w:fldCharType="separate"/>
      </w:r>
      <w:r>
        <w:rPr>
          <w:rFonts w:ascii="Times New Roman" w:hAnsi="Times New Roman" w:cs="Times New Roman"/>
        </w:rPr>
        <w:t>153</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296"/>
        </w:tabs>
        <w:rPr>
          <w:rFonts w:ascii="Times New Roman" w:hAnsi="Times New Roman" w:cs="Times New Roman" w:eastAsiaTheme="minorEastAsia"/>
          <w:sz w:val="21"/>
        </w:rPr>
      </w:pPr>
      <w:r>
        <w:fldChar w:fldCharType="begin"/>
      </w:r>
      <w:r>
        <w:instrText xml:space="preserve"> HYPERLINK \l "_Toc41988594" </w:instrText>
      </w:r>
      <w:r>
        <w:fldChar w:fldCharType="separate"/>
      </w:r>
      <w:r>
        <w:rPr>
          <w:rStyle w:val="22"/>
          <w:rFonts w:ascii="Times New Roman" w:hAnsi="Times New Roman" w:eastAsia="方正仿宋简体" w:cs="Times New Roman"/>
        </w:rPr>
        <w:t>第一节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_Toc41988594 \h </w:instrText>
      </w:r>
      <w:r>
        <w:rPr>
          <w:rFonts w:ascii="Times New Roman" w:hAnsi="Times New Roman" w:cs="Times New Roman"/>
        </w:rPr>
        <w:fldChar w:fldCharType="separate"/>
      </w:r>
      <w:r>
        <w:rPr>
          <w:rFonts w:ascii="Times New Roman" w:hAnsi="Times New Roman" w:cs="Times New Roman"/>
        </w:rPr>
        <w:t>153</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296"/>
        </w:tabs>
        <w:rPr>
          <w:rFonts w:ascii="Times New Roman" w:hAnsi="Times New Roman" w:cs="Times New Roman" w:eastAsiaTheme="minorEastAsia"/>
          <w:sz w:val="21"/>
        </w:rPr>
      </w:pPr>
      <w:r>
        <w:fldChar w:fldCharType="begin"/>
      </w:r>
      <w:r>
        <w:instrText xml:space="preserve"> HYPERLINK \l "_Toc41988595" </w:instrText>
      </w:r>
      <w:r>
        <w:fldChar w:fldCharType="separate"/>
      </w:r>
      <w:r>
        <w:rPr>
          <w:rStyle w:val="22"/>
          <w:rFonts w:ascii="Times New Roman" w:hAnsi="Times New Roman" w:eastAsia="方正仿宋简体" w:cs="Times New Roman"/>
        </w:rPr>
        <w:t>第二节　客运合同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_Toc41988595 \h </w:instrText>
      </w:r>
      <w:r>
        <w:rPr>
          <w:rFonts w:ascii="Times New Roman" w:hAnsi="Times New Roman" w:cs="Times New Roman"/>
        </w:rPr>
        <w:fldChar w:fldCharType="separate"/>
      </w:r>
      <w:r>
        <w:rPr>
          <w:rFonts w:ascii="Times New Roman" w:hAnsi="Times New Roman" w:cs="Times New Roman"/>
        </w:rPr>
        <w:t>154</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296"/>
        </w:tabs>
        <w:rPr>
          <w:rFonts w:ascii="Times New Roman" w:hAnsi="Times New Roman" w:cs="Times New Roman" w:eastAsiaTheme="minorEastAsia"/>
          <w:sz w:val="21"/>
        </w:rPr>
      </w:pPr>
      <w:r>
        <w:fldChar w:fldCharType="begin"/>
      </w:r>
      <w:r>
        <w:instrText xml:space="preserve"> HYPERLINK \l "_Toc41988596" </w:instrText>
      </w:r>
      <w:r>
        <w:fldChar w:fldCharType="separate"/>
      </w:r>
      <w:r>
        <w:rPr>
          <w:rStyle w:val="22"/>
          <w:rFonts w:ascii="Times New Roman" w:hAnsi="Times New Roman" w:eastAsia="方正仿宋简体" w:cs="Times New Roman"/>
        </w:rPr>
        <w:t>第三节　货运合同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_Toc41988596 \h </w:instrText>
      </w:r>
      <w:r>
        <w:rPr>
          <w:rFonts w:ascii="Times New Roman" w:hAnsi="Times New Roman" w:cs="Times New Roman"/>
        </w:rPr>
        <w:fldChar w:fldCharType="separate"/>
      </w:r>
      <w:r>
        <w:rPr>
          <w:rFonts w:ascii="Times New Roman" w:hAnsi="Times New Roman" w:cs="Times New Roman"/>
        </w:rPr>
        <w:t>156</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296"/>
        </w:tabs>
        <w:rPr>
          <w:rFonts w:ascii="Times New Roman" w:hAnsi="Times New Roman" w:cs="Times New Roman" w:eastAsiaTheme="minorEastAsia"/>
          <w:sz w:val="21"/>
        </w:rPr>
      </w:pPr>
      <w:r>
        <w:fldChar w:fldCharType="begin"/>
      </w:r>
      <w:r>
        <w:instrText xml:space="preserve"> HYPERLINK \l "_Toc41988597" </w:instrText>
      </w:r>
      <w:r>
        <w:fldChar w:fldCharType="separate"/>
      </w:r>
      <w:r>
        <w:rPr>
          <w:rStyle w:val="22"/>
          <w:rFonts w:ascii="Times New Roman" w:hAnsi="Times New Roman" w:eastAsia="方正仿宋简体" w:cs="Times New Roman"/>
        </w:rPr>
        <w:t>第四节　多式联运合同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_Toc41988597 \h </w:instrText>
      </w:r>
      <w:r>
        <w:rPr>
          <w:rFonts w:ascii="Times New Roman" w:hAnsi="Times New Roman" w:cs="Times New Roman"/>
        </w:rPr>
        <w:fldChar w:fldCharType="separate"/>
      </w:r>
      <w:r>
        <w:rPr>
          <w:rFonts w:ascii="Times New Roman" w:hAnsi="Times New Roman" w:cs="Times New Roman"/>
        </w:rPr>
        <w:t>158</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"_Toc41988598" </w:instrText>
      </w:r>
      <w:r>
        <w:fldChar w:fldCharType="separate"/>
      </w:r>
      <w:r>
        <w:rPr>
          <w:rStyle w:val="22"/>
          <w:rFonts w:ascii="Times New Roman" w:hAnsi="Times New Roman" w:eastAsia="方正仿宋简体" w:cs="Times New Roman"/>
        </w:rPr>
        <w:t>第二十章　技术合同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_Toc41988598 \h </w:instrText>
      </w:r>
      <w:r>
        <w:rPr>
          <w:rFonts w:ascii="Times New Roman" w:hAnsi="Times New Roman" w:cs="Times New Roman"/>
        </w:rPr>
        <w:fldChar w:fldCharType="separate"/>
      </w:r>
      <w:r>
        <w:rPr>
          <w:rFonts w:ascii="Times New Roman" w:hAnsi="Times New Roman" w:cs="Times New Roman"/>
        </w:rPr>
        <w:t>159</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296"/>
        </w:tabs>
        <w:rPr>
          <w:rFonts w:ascii="Times New Roman" w:hAnsi="Times New Roman" w:cs="Times New Roman" w:eastAsiaTheme="minorEastAsia"/>
          <w:sz w:val="21"/>
        </w:rPr>
      </w:pPr>
      <w:r>
        <w:fldChar w:fldCharType="begin"/>
      </w:r>
      <w:r>
        <w:instrText xml:space="preserve"> HYPERLINK \l "_Toc41988599" </w:instrText>
      </w:r>
      <w:r>
        <w:fldChar w:fldCharType="separate"/>
      </w:r>
      <w:r>
        <w:rPr>
          <w:rStyle w:val="22"/>
          <w:rFonts w:ascii="Times New Roman" w:hAnsi="Times New Roman" w:eastAsia="方正仿宋简体" w:cs="Times New Roman"/>
        </w:rPr>
        <w:t>第一节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_Toc41988599 \h </w:instrText>
      </w:r>
      <w:r>
        <w:rPr>
          <w:rFonts w:ascii="Times New Roman" w:hAnsi="Times New Roman" w:cs="Times New Roman"/>
        </w:rPr>
        <w:fldChar w:fldCharType="separate"/>
      </w:r>
      <w:r>
        <w:rPr>
          <w:rFonts w:ascii="Times New Roman" w:hAnsi="Times New Roman" w:cs="Times New Roman"/>
        </w:rPr>
        <w:t>159</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296"/>
        </w:tabs>
        <w:rPr>
          <w:rFonts w:ascii="Times New Roman" w:hAnsi="Times New Roman" w:cs="Times New Roman" w:eastAsiaTheme="minorEastAsia"/>
          <w:sz w:val="21"/>
        </w:rPr>
      </w:pPr>
      <w:r>
        <w:fldChar w:fldCharType="begin"/>
      </w:r>
      <w:r>
        <w:instrText xml:space="preserve"> HYPERLINK \l "_Toc41988600" </w:instrText>
      </w:r>
      <w:r>
        <w:fldChar w:fldCharType="separate"/>
      </w:r>
      <w:r>
        <w:rPr>
          <w:rStyle w:val="22"/>
          <w:rFonts w:ascii="Times New Roman" w:hAnsi="Times New Roman" w:eastAsia="方正仿宋简体" w:cs="Times New Roman"/>
        </w:rPr>
        <w:t>第二节　技术开发合同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_Toc41988600 \h </w:instrText>
      </w:r>
      <w:r>
        <w:rPr>
          <w:rFonts w:ascii="Times New Roman" w:hAnsi="Times New Roman" w:cs="Times New Roman"/>
        </w:rPr>
        <w:fldChar w:fldCharType="separate"/>
      </w:r>
      <w:r>
        <w:rPr>
          <w:rFonts w:ascii="Times New Roman" w:hAnsi="Times New Roman" w:cs="Times New Roman"/>
        </w:rPr>
        <w:t>161</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296"/>
        </w:tabs>
        <w:rPr>
          <w:rFonts w:ascii="Times New Roman" w:hAnsi="Times New Roman" w:cs="Times New Roman" w:eastAsiaTheme="minorEastAsia"/>
          <w:sz w:val="21"/>
        </w:rPr>
      </w:pPr>
      <w:r>
        <w:fldChar w:fldCharType="begin"/>
      </w:r>
      <w:r>
        <w:instrText xml:space="preserve"> HYPERLINK \l "_Toc41988601" </w:instrText>
      </w:r>
      <w:r>
        <w:fldChar w:fldCharType="separate"/>
      </w:r>
      <w:r>
        <w:rPr>
          <w:rStyle w:val="22"/>
          <w:rFonts w:ascii="Times New Roman" w:hAnsi="Times New Roman" w:eastAsia="方正仿宋简体" w:cs="Times New Roman"/>
        </w:rPr>
        <w:t>第三节　技术转让合同和技术许可合同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_Toc41988601 \h </w:instrText>
      </w:r>
      <w:r>
        <w:rPr>
          <w:rFonts w:ascii="Times New Roman" w:hAnsi="Times New Roman" w:cs="Times New Roman"/>
        </w:rPr>
        <w:fldChar w:fldCharType="separate"/>
      </w:r>
      <w:r>
        <w:rPr>
          <w:rFonts w:ascii="Times New Roman" w:hAnsi="Times New Roman" w:cs="Times New Roman"/>
        </w:rPr>
        <w:t>163</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296"/>
        </w:tabs>
        <w:rPr>
          <w:rFonts w:ascii="Times New Roman" w:hAnsi="Times New Roman" w:cs="Times New Roman" w:eastAsiaTheme="minorEastAsia"/>
          <w:sz w:val="21"/>
        </w:rPr>
      </w:pPr>
      <w:r>
        <w:fldChar w:fldCharType="begin"/>
      </w:r>
      <w:r>
        <w:instrText xml:space="preserve"> HYPERLINK \l "_Toc41988602" </w:instrText>
      </w:r>
      <w:r>
        <w:fldChar w:fldCharType="separate"/>
      </w:r>
      <w:r>
        <w:rPr>
          <w:rStyle w:val="22"/>
          <w:rFonts w:ascii="Times New Roman" w:hAnsi="Times New Roman" w:eastAsia="方正仿宋简体" w:cs="Times New Roman"/>
        </w:rPr>
        <w:t>第四节　技术咨询合同和技术服务合同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_Toc41988602 \h </w:instrText>
      </w:r>
      <w:r>
        <w:rPr>
          <w:rFonts w:ascii="Times New Roman" w:hAnsi="Times New Roman" w:cs="Times New Roman"/>
        </w:rPr>
        <w:fldChar w:fldCharType="separate"/>
      </w:r>
      <w:r>
        <w:rPr>
          <w:rFonts w:ascii="Times New Roman" w:hAnsi="Times New Roman" w:cs="Times New Roman"/>
        </w:rPr>
        <w:t>166</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"_Toc41988603" </w:instrText>
      </w:r>
      <w:r>
        <w:fldChar w:fldCharType="separate"/>
      </w:r>
      <w:r>
        <w:rPr>
          <w:rStyle w:val="22"/>
          <w:rFonts w:ascii="Times New Roman" w:hAnsi="Times New Roman" w:eastAsia="方正仿宋简体" w:cs="Times New Roman"/>
        </w:rPr>
        <w:t>第二十一章　保管合同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_Toc41988603 \h </w:instrText>
      </w:r>
      <w:r>
        <w:rPr>
          <w:rFonts w:ascii="Times New Roman" w:hAnsi="Times New Roman" w:cs="Times New Roman"/>
        </w:rPr>
        <w:fldChar w:fldCharType="separate"/>
      </w:r>
      <w:r>
        <w:rPr>
          <w:rFonts w:ascii="Times New Roman" w:hAnsi="Times New Roman" w:cs="Times New Roman"/>
        </w:rPr>
        <w:t>168</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"_Toc41988604" </w:instrText>
      </w:r>
      <w:r>
        <w:fldChar w:fldCharType="separate"/>
      </w:r>
      <w:r>
        <w:rPr>
          <w:rStyle w:val="22"/>
          <w:rFonts w:ascii="Times New Roman" w:hAnsi="Times New Roman" w:eastAsia="方正仿宋简体" w:cs="Times New Roman"/>
        </w:rPr>
        <w:t>第二十二章　仓储合同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_Toc41988604 \h </w:instrText>
      </w:r>
      <w:r>
        <w:rPr>
          <w:rFonts w:ascii="Times New Roman" w:hAnsi="Times New Roman" w:cs="Times New Roman"/>
        </w:rPr>
        <w:fldChar w:fldCharType="separate"/>
      </w:r>
      <w:r>
        <w:rPr>
          <w:rFonts w:ascii="Times New Roman" w:hAnsi="Times New Roman" w:cs="Times New Roman"/>
        </w:rPr>
        <w:t>170</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"_Toc41988605" </w:instrText>
      </w:r>
      <w:r>
        <w:fldChar w:fldCharType="separate"/>
      </w:r>
      <w:r>
        <w:rPr>
          <w:rStyle w:val="22"/>
          <w:rFonts w:ascii="Times New Roman" w:hAnsi="Times New Roman" w:eastAsia="方正仿宋简体" w:cs="Times New Roman"/>
        </w:rPr>
        <w:t>第二十三章　委托合同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_Toc41988605 \h </w:instrText>
      </w:r>
      <w:r>
        <w:rPr>
          <w:rFonts w:ascii="Times New Roman" w:hAnsi="Times New Roman" w:cs="Times New Roman"/>
        </w:rPr>
        <w:fldChar w:fldCharType="separate"/>
      </w:r>
      <w:r>
        <w:rPr>
          <w:rFonts w:ascii="Times New Roman" w:hAnsi="Times New Roman" w:cs="Times New Roman"/>
        </w:rPr>
        <w:t>173</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"_Toc41988606" </w:instrText>
      </w:r>
      <w:r>
        <w:fldChar w:fldCharType="separate"/>
      </w:r>
      <w:r>
        <w:rPr>
          <w:rStyle w:val="22"/>
          <w:rFonts w:ascii="Times New Roman" w:hAnsi="Times New Roman" w:eastAsia="方正仿宋简体" w:cs="Times New Roman"/>
        </w:rPr>
        <w:t>第二十四章　物业服务合同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_Toc41988606 \h </w:instrText>
      </w:r>
      <w:r>
        <w:rPr>
          <w:rFonts w:ascii="Times New Roman" w:hAnsi="Times New Roman" w:cs="Times New Roman"/>
        </w:rPr>
        <w:fldChar w:fldCharType="separate"/>
      </w:r>
      <w:r>
        <w:rPr>
          <w:rFonts w:ascii="Times New Roman" w:hAnsi="Times New Roman" w:cs="Times New Roman"/>
        </w:rPr>
        <w:t>176</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"_Toc41988607" </w:instrText>
      </w:r>
      <w:r>
        <w:fldChar w:fldCharType="separate"/>
      </w:r>
      <w:r>
        <w:rPr>
          <w:rStyle w:val="22"/>
          <w:rFonts w:ascii="Times New Roman" w:hAnsi="Times New Roman" w:eastAsia="方正仿宋简体" w:cs="Times New Roman"/>
        </w:rPr>
        <w:t>第二十五章　行纪合同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_Toc41988607 \h </w:instrText>
      </w:r>
      <w:r>
        <w:rPr>
          <w:rFonts w:ascii="Times New Roman" w:hAnsi="Times New Roman" w:cs="Times New Roman"/>
        </w:rPr>
        <w:fldChar w:fldCharType="separate"/>
      </w:r>
      <w:r>
        <w:rPr>
          <w:rFonts w:ascii="Times New Roman" w:hAnsi="Times New Roman" w:cs="Times New Roman"/>
        </w:rPr>
        <w:t>179</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"_Toc41988608" </w:instrText>
      </w:r>
      <w:r>
        <w:fldChar w:fldCharType="separate"/>
      </w:r>
      <w:r>
        <w:rPr>
          <w:rStyle w:val="22"/>
          <w:rFonts w:ascii="Times New Roman" w:hAnsi="Times New Roman" w:eastAsia="方正仿宋简体" w:cs="Times New Roman"/>
        </w:rPr>
        <w:t>第二十六章　中介合同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_Toc41988608 \h </w:instrText>
      </w:r>
      <w:r>
        <w:rPr>
          <w:rFonts w:ascii="Times New Roman" w:hAnsi="Times New Roman" w:cs="Times New Roman"/>
        </w:rPr>
        <w:fldChar w:fldCharType="separate"/>
      </w:r>
      <w:r>
        <w:rPr>
          <w:rFonts w:ascii="Times New Roman" w:hAnsi="Times New Roman" w:cs="Times New Roman"/>
        </w:rPr>
        <w:t>181</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"_Toc41988609" </w:instrText>
      </w:r>
      <w:r>
        <w:fldChar w:fldCharType="separate"/>
      </w:r>
      <w:r>
        <w:rPr>
          <w:rStyle w:val="22"/>
          <w:rFonts w:ascii="Times New Roman" w:hAnsi="Times New Roman" w:eastAsia="方正仿宋简体" w:cs="Times New Roman"/>
        </w:rPr>
        <w:t>第二十七章　合伙合同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_Toc41988609 \h </w:instrText>
      </w:r>
      <w:r>
        <w:rPr>
          <w:rFonts w:ascii="Times New Roman" w:hAnsi="Times New Roman" w:cs="Times New Roman"/>
        </w:rPr>
        <w:fldChar w:fldCharType="separate"/>
      </w:r>
      <w:r>
        <w:rPr>
          <w:rFonts w:ascii="Times New Roman" w:hAnsi="Times New Roman" w:cs="Times New Roman"/>
        </w:rPr>
        <w:t>182</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"_Toc41988610" </w:instrText>
      </w:r>
      <w:r>
        <w:fldChar w:fldCharType="separate"/>
      </w:r>
      <w:r>
        <w:rPr>
          <w:rStyle w:val="22"/>
          <w:rFonts w:ascii="Times New Roman" w:hAnsi="Times New Roman" w:eastAsia="方正仿宋简体" w:cs="Times New Roman"/>
        </w:rPr>
        <w:t>第三分编　准合同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_Toc41988610 \h </w:instrText>
      </w:r>
      <w:r>
        <w:rPr>
          <w:rFonts w:ascii="Times New Roman" w:hAnsi="Times New Roman" w:cs="Times New Roman"/>
        </w:rPr>
        <w:fldChar w:fldCharType="separate"/>
      </w:r>
      <w:r>
        <w:rPr>
          <w:rFonts w:ascii="Times New Roman" w:hAnsi="Times New Roman" w:cs="Times New Roman"/>
        </w:rPr>
        <w:t>184</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"_Toc41988611" </w:instrText>
      </w:r>
      <w:r>
        <w:fldChar w:fldCharType="separate"/>
      </w:r>
      <w:r>
        <w:rPr>
          <w:rStyle w:val="22"/>
          <w:rFonts w:ascii="Times New Roman" w:hAnsi="Times New Roman" w:eastAsia="方正仿宋简体" w:cs="Times New Roman"/>
        </w:rPr>
        <w:t>第二十八章　无因管理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_Toc41988611 \h </w:instrText>
      </w:r>
      <w:r>
        <w:rPr>
          <w:rFonts w:ascii="Times New Roman" w:hAnsi="Times New Roman" w:cs="Times New Roman"/>
        </w:rPr>
        <w:fldChar w:fldCharType="separate"/>
      </w:r>
      <w:r>
        <w:rPr>
          <w:rFonts w:ascii="Times New Roman" w:hAnsi="Times New Roman" w:cs="Times New Roman"/>
        </w:rPr>
        <w:t>184</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"_Toc41988612" </w:instrText>
      </w:r>
      <w:r>
        <w:fldChar w:fldCharType="separate"/>
      </w:r>
      <w:r>
        <w:rPr>
          <w:rStyle w:val="22"/>
          <w:rFonts w:ascii="Times New Roman" w:hAnsi="Times New Roman" w:eastAsia="方正仿宋简体" w:cs="Times New Roman"/>
        </w:rPr>
        <w:t>第二十九章　不当得利</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_Toc41988612 \h </w:instrText>
      </w:r>
      <w:r>
        <w:rPr>
          <w:rFonts w:ascii="Times New Roman" w:hAnsi="Times New Roman" w:cs="Times New Roman"/>
        </w:rPr>
        <w:fldChar w:fldCharType="separate"/>
      </w:r>
      <w:r>
        <w:rPr>
          <w:rFonts w:ascii="Times New Roman" w:hAnsi="Times New Roman" w:cs="Times New Roman"/>
        </w:rPr>
        <w:t>185</w:t>
      </w:r>
      <w:r>
        <w:rPr>
          <w:rFonts w:ascii="Times New Roman" w:hAnsi="Times New Roman" w:cs="Times New Roman"/>
        </w:rPr>
        <w:fldChar w:fldCharType="end"/>
      </w:r>
      <w:r>
        <w:rPr>
          <w:rFonts w:ascii="Times New Roman" w:hAnsi="Times New Roman" w:cs="Times New Roman"/>
        </w:rPr>
        <w:fldChar w:fldCharType="end"/>
      </w:r>
    </w:p>
    <w:p>
      <w:pPr>
        <w:pStyle w:val="17"/>
        <w:tabs>
          <w:tab w:val="right" w:leader="dot" w:pos="8296"/>
        </w:tabs>
        <w:rPr>
          <w:rFonts w:ascii="Times New Roman" w:hAnsi="Times New Roman" w:cs="Times New Roman" w:eastAsiaTheme="minorEastAsia"/>
          <w:b w:val="0"/>
          <w:bCs w:val="0"/>
          <w:smallCaps w:val="0"/>
          <w:sz w:val="21"/>
        </w:rPr>
      </w:pPr>
      <w:r>
        <w:fldChar w:fldCharType="begin"/>
      </w:r>
      <w:r>
        <w:instrText xml:space="preserve"> HYPERLINK \l "_Toc41988613" </w:instrText>
      </w:r>
      <w:r>
        <w:fldChar w:fldCharType="separate"/>
      </w:r>
      <w:r>
        <w:rPr>
          <w:rStyle w:val="22"/>
          <w:rFonts w:ascii="Times New Roman" w:hAnsi="Times New Roman" w:eastAsia="方正仿宋简体" w:cs="Times New Roman"/>
        </w:rPr>
        <w:t>第四编　人格权</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_Toc41988613 \h </w:instrText>
      </w:r>
      <w:r>
        <w:rPr>
          <w:rFonts w:ascii="Times New Roman" w:hAnsi="Times New Roman" w:cs="Times New Roman"/>
        </w:rPr>
        <w:fldChar w:fldCharType="separate"/>
      </w:r>
      <w:r>
        <w:rPr>
          <w:rFonts w:ascii="Times New Roman" w:hAnsi="Times New Roman" w:cs="Times New Roman"/>
        </w:rPr>
        <w:t>185</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"_Toc41988614" </w:instrText>
      </w:r>
      <w:r>
        <w:fldChar w:fldCharType="separate"/>
      </w:r>
      <w:r>
        <w:rPr>
          <w:rStyle w:val="22"/>
          <w:rFonts w:ascii="Times New Roman" w:hAnsi="Times New Roman" w:eastAsia="方正仿宋简体" w:cs="Times New Roman"/>
        </w:rPr>
        <w:t>第一章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_Toc41988614 \h </w:instrText>
      </w:r>
      <w:r>
        <w:rPr>
          <w:rFonts w:ascii="Times New Roman" w:hAnsi="Times New Roman" w:cs="Times New Roman"/>
        </w:rPr>
        <w:fldChar w:fldCharType="separate"/>
      </w:r>
      <w:r>
        <w:rPr>
          <w:rFonts w:ascii="Times New Roman" w:hAnsi="Times New Roman" w:cs="Times New Roman"/>
        </w:rPr>
        <w:t>185</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"_Toc41988615" </w:instrText>
      </w:r>
      <w:r>
        <w:fldChar w:fldCharType="separate"/>
      </w:r>
      <w:r>
        <w:rPr>
          <w:rStyle w:val="22"/>
          <w:rFonts w:ascii="Times New Roman" w:hAnsi="Times New Roman" w:eastAsia="方正仿宋简体" w:cs="Times New Roman"/>
        </w:rPr>
        <w:t>第二章　生命权、身体权和健康权</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_Toc41988615 \h </w:instrText>
      </w:r>
      <w:r>
        <w:rPr>
          <w:rFonts w:ascii="Times New Roman" w:hAnsi="Times New Roman" w:cs="Times New Roman"/>
        </w:rPr>
        <w:fldChar w:fldCharType="separate"/>
      </w:r>
      <w:r>
        <w:rPr>
          <w:rFonts w:ascii="Times New Roman" w:hAnsi="Times New Roman" w:cs="Times New Roman"/>
        </w:rPr>
        <w:t>187</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"_Toc41988616" </w:instrText>
      </w:r>
      <w:r>
        <w:fldChar w:fldCharType="separate"/>
      </w:r>
      <w:r>
        <w:rPr>
          <w:rStyle w:val="22"/>
          <w:rFonts w:ascii="Times New Roman" w:hAnsi="Times New Roman" w:eastAsia="方正仿宋简体" w:cs="Times New Roman"/>
        </w:rPr>
        <w:t>第三章　姓名权和名称权</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_Toc41988616 \h </w:instrText>
      </w:r>
      <w:r>
        <w:rPr>
          <w:rFonts w:ascii="Times New Roman" w:hAnsi="Times New Roman" w:cs="Times New Roman"/>
        </w:rPr>
        <w:fldChar w:fldCharType="separate"/>
      </w:r>
      <w:r>
        <w:rPr>
          <w:rFonts w:ascii="Times New Roman" w:hAnsi="Times New Roman" w:cs="Times New Roman"/>
        </w:rPr>
        <w:t>189</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"_Toc41988617" </w:instrText>
      </w:r>
      <w:r>
        <w:fldChar w:fldCharType="separate"/>
      </w:r>
      <w:r>
        <w:rPr>
          <w:rStyle w:val="22"/>
          <w:rFonts w:ascii="Times New Roman" w:hAnsi="Times New Roman" w:eastAsia="方正仿宋简体" w:cs="Times New Roman"/>
        </w:rPr>
        <w:t>第四章　肖像权</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_Toc41988617 \h </w:instrText>
      </w:r>
      <w:r>
        <w:rPr>
          <w:rFonts w:ascii="Times New Roman" w:hAnsi="Times New Roman" w:cs="Times New Roman"/>
        </w:rPr>
        <w:fldChar w:fldCharType="separate"/>
      </w:r>
      <w:r>
        <w:rPr>
          <w:rFonts w:ascii="Times New Roman" w:hAnsi="Times New Roman" w:cs="Times New Roman"/>
        </w:rPr>
        <w:t>190</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"_Toc41988618" </w:instrText>
      </w:r>
      <w:r>
        <w:fldChar w:fldCharType="separate"/>
      </w:r>
      <w:r>
        <w:rPr>
          <w:rStyle w:val="22"/>
          <w:rFonts w:ascii="Times New Roman" w:hAnsi="Times New Roman" w:eastAsia="方正仿宋简体" w:cs="Times New Roman"/>
        </w:rPr>
        <w:t>第五章　名誉权和荣誉权</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_Toc41988618 \h </w:instrText>
      </w:r>
      <w:r>
        <w:rPr>
          <w:rFonts w:ascii="Times New Roman" w:hAnsi="Times New Roman" w:cs="Times New Roman"/>
        </w:rPr>
        <w:fldChar w:fldCharType="separate"/>
      </w:r>
      <w:r>
        <w:rPr>
          <w:rFonts w:ascii="Times New Roman" w:hAnsi="Times New Roman" w:cs="Times New Roman"/>
        </w:rPr>
        <w:t>192</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"_Toc41988619" </w:instrText>
      </w:r>
      <w:r>
        <w:fldChar w:fldCharType="separate"/>
      </w:r>
      <w:r>
        <w:rPr>
          <w:rStyle w:val="22"/>
          <w:rFonts w:ascii="Times New Roman" w:hAnsi="Times New Roman" w:eastAsia="方正仿宋简体" w:cs="Times New Roman"/>
        </w:rPr>
        <w:t>第六章　隐私权和个人信息保护</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_Toc41988619 \h </w:instrText>
      </w:r>
      <w:r>
        <w:rPr>
          <w:rFonts w:ascii="Times New Roman" w:hAnsi="Times New Roman" w:cs="Times New Roman"/>
        </w:rPr>
        <w:fldChar w:fldCharType="separate"/>
      </w:r>
      <w:r>
        <w:rPr>
          <w:rFonts w:ascii="Times New Roman" w:hAnsi="Times New Roman" w:cs="Times New Roman"/>
        </w:rPr>
        <w:t>193</w:t>
      </w:r>
      <w:r>
        <w:rPr>
          <w:rFonts w:ascii="Times New Roman" w:hAnsi="Times New Roman" w:cs="Times New Roman"/>
        </w:rPr>
        <w:fldChar w:fldCharType="end"/>
      </w:r>
      <w:r>
        <w:rPr>
          <w:rFonts w:ascii="Times New Roman" w:hAnsi="Times New Roman" w:cs="Times New Roman"/>
        </w:rPr>
        <w:fldChar w:fldCharType="end"/>
      </w:r>
    </w:p>
    <w:p>
      <w:pPr>
        <w:pStyle w:val="17"/>
        <w:tabs>
          <w:tab w:val="right" w:leader="dot" w:pos="8296"/>
        </w:tabs>
        <w:rPr>
          <w:rFonts w:ascii="Times New Roman" w:hAnsi="Times New Roman" w:cs="Times New Roman" w:eastAsiaTheme="minorEastAsia"/>
          <w:b w:val="0"/>
          <w:bCs w:val="0"/>
          <w:smallCaps w:val="0"/>
          <w:sz w:val="21"/>
        </w:rPr>
      </w:pPr>
      <w:r>
        <w:fldChar w:fldCharType="begin"/>
      </w:r>
      <w:r>
        <w:instrText xml:space="preserve"> HYPERLINK \l "_Toc41988620" </w:instrText>
      </w:r>
      <w:r>
        <w:fldChar w:fldCharType="separate"/>
      </w:r>
      <w:r>
        <w:rPr>
          <w:rStyle w:val="22"/>
          <w:rFonts w:ascii="Times New Roman" w:hAnsi="Times New Roman" w:eastAsia="方正仿宋简体" w:cs="Times New Roman"/>
        </w:rPr>
        <w:t>第五编　婚姻家庭</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_Toc41988620 \h </w:instrText>
      </w:r>
      <w:r>
        <w:rPr>
          <w:rFonts w:ascii="Times New Roman" w:hAnsi="Times New Roman" w:cs="Times New Roman"/>
        </w:rPr>
        <w:fldChar w:fldCharType="separate"/>
      </w:r>
      <w:r>
        <w:rPr>
          <w:rFonts w:ascii="Times New Roman" w:hAnsi="Times New Roman" w:cs="Times New Roman"/>
        </w:rPr>
        <w:t>196</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"_Toc41988621" </w:instrText>
      </w:r>
      <w:r>
        <w:fldChar w:fldCharType="separate"/>
      </w:r>
      <w:r>
        <w:rPr>
          <w:rStyle w:val="22"/>
          <w:rFonts w:ascii="Times New Roman" w:hAnsi="Times New Roman" w:eastAsia="方正仿宋简体" w:cs="Times New Roman"/>
        </w:rPr>
        <w:t>第一章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_Toc41988621 \h </w:instrText>
      </w:r>
      <w:r>
        <w:rPr>
          <w:rFonts w:ascii="Times New Roman" w:hAnsi="Times New Roman" w:cs="Times New Roman"/>
        </w:rPr>
        <w:fldChar w:fldCharType="separate"/>
      </w:r>
      <w:r>
        <w:rPr>
          <w:rFonts w:ascii="Times New Roman" w:hAnsi="Times New Roman" w:cs="Times New Roman"/>
        </w:rPr>
        <w:t>196</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"_Toc41988622" </w:instrText>
      </w:r>
      <w:r>
        <w:fldChar w:fldCharType="separate"/>
      </w:r>
      <w:r>
        <w:rPr>
          <w:rStyle w:val="22"/>
          <w:rFonts w:ascii="Times New Roman" w:hAnsi="Times New Roman" w:eastAsia="方正仿宋简体" w:cs="Times New Roman"/>
        </w:rPr>
        <w:t>第二章　结婚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_Toc41988622 \h </w:instrText>
      </w:r>
      <w:r>
        <w:rPr>
          <w:rFonts w:ascii="Times New Roman" w:hAnsi="Times New Roman" w:cs="Times New Roman"/>
        </w:rPr>
        <w:fldChar w:fldCharType="separate"/>
      </w:r>
      <w:r>
        <w:rPr>
          <w:rFonts w:ascii="Times New Roman" w:hAnsi="Times New Roman" w:cs="Times New Roman"/>
        </w:rPr>
        <w:t>197</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"_Toc41988623" </w:instrText>
      </w:r>
      <w:r>
        <w:fldChar w:fldCharType="separate"/>
      </w:r>
      <w:r>
        <w:rPr>
          <w:rStyle w:val="22"/>
          <w:rFonts w:ascii="Times New Roman" w:hAnsi="Times New Roman" w:eastAsia="方正仿宋简体" w:cs="Times New Roman"/>
        </w:rPr>
        <w:t>第三章　家庭关系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_Toc41988623 \h </w:instrText>
      </w:r>
      <w:r>
        <w:rPr>
          <w:rFonts w:ascii="Times New Roman" w:hAnsi="Times New Roman" w:cs="Times New Roman"/>
        </w:rPr>
        <w:fldChar w:fldCharType="separate"/>
      </w:r>
      <w:r>
        <w:rPr>
          <w:rFonts w:ascii="Times New Roman" w:hAnsi="Times New Roman" w:cs="Times New Roman"/>
        </w:rPr>
        <w:t>198</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"_Toc41988624" </w:instrText>
      </w:r>
      <w:r>
        <w:fldChar w:fldCharType="separate"/>
      </w:r>
      <w:r>
        <w:rPr>
          <w:rStyle w:val="22"/>
          <w:rFonts w:ascii="Times New Roman" w:hAnsi="Times New Roman" w:eastAsia="方正仿宋简体" w:cs="Times New Roman"/>
        </w:rPr>
        <w:t>第一节　夫妻关系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_Toc41988624 \h </w:instrText>
      </w:r>
      <w:r>
        <w:rPr>
          <w:rFonts w:ascii="Times New Roman" w:hAnsi="Times New Roman" w:cs="Times New Roman"/>
        </w:rPr>
        <w:fldChar w:fldCharType="separate"/>
      </w:r>
      <w:r>
        <w:rPr>
          <w:rFonts w:ascii="Times New Roman" w:hAnsi="Times New Roman" w:cs="Times New Roman"/>
        </w:rPr>
        <w:t>198</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"_Toc41988625" </w:instrText>
      </w:r>
      <w:r>
        <w:fldChar w:fldCharType="separate"/>
      </w:r>
      <w:r>
        <w:rPr>
          <w:rStyle w:val="22"/>
          <w:rFonts w:ascii="Times New Roman" w:hAnsi="Times New Roman" w:eastAsia="方正仿宋简体" w:cs="Times New Roman"/>
        </w:rPr>
        <w:t>第二节　父母子女关系和其他近亲属关系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_Toc41988625 \h </w:instrText>
      </w:r>
      <w:r>
        <w:rPr>
          <w:rFonts w:ascii="Times New Roman" w:hAnsi="Times New Roman" w:cs="Times New Roman"/>
        </w:rPr>
        <w:fldChar w:fldCharType="separate"/>
      </w:r>
      <w:r>
        <w:rPr>
          <w:rFonts w:ascii="Times New Roman" w:hAnsi="Times New Roman" w:cs="Times New Roman"/>
        </w:rPr>
        <w:t>201</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"_Toc41988626" </w:instrText>
      </w:r>
      <w:r>
        <w:fldChar w:fldCharType="separate"/>
      </w:r>
      <w:r>
        <w:rPr>
          <w:rStyle w:val="22"/>
          <w:rFonts w:ascii="Times New Roman" w:hAnsi="Times New Roman" w:eastAsia="方正仿宋简体" w:cs="Times New Roman"/>
        </w:rPr>
        <w:t>第四章　离婚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_Toc41988626 \h </w:instrText>
      </w:r>
      <w:r>
        <w:rPr>
          <w:rFonts w:ascii="Times New Roman" w:hAnsi="Times New Roman" w:cs="Times New Roman"/>
        </w:rPr>
        <w:fldChar w:fldCharType="separate"/>
      </w:r>
      <w:r>
        <w:rPr>
          <w:rFonts w:ascii="Times New Roman" w:hAnsi="Times New Roman" w:cs="Times New Roman"/>
        </w:rPr>
        <w:t>202</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"_Toc41988627" </w:instrText>
      </w:r>
      <w:r>
        <w:fldChar w:fldCharType="separate"/>
      </w:r>
      <w:r>
        <w:rPr>
          <w:rStyle w:val="22"/>
          <w:rFonts w:ascii="Times New Roman" w:hAnsi="Times New Roman" w:eastAsia="方正仿宋简体" w:cs="Times New Roman"/>
        </w:rPr>
        <w:t>第五章　收养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_Toc41988627 \h </w:instrText>
      </w:r>
      <w:r>
        <w:rPr>
          <w:rFonts w:ascii="Times New Roman" w:hAnsi="Times New Roman" w:cs="Times New Roman"/>
        </w:rPr>
        <w:fldChar w:fldCharType="separate"/>
      </w:r>
      <w:r>
        <w:rPr>
          <w:rFonts w:ascii="Times New Roman" w:hAnsi="Times New Roman" w:cs="Times New Roman"/>
        </w:rPr>
        <w:t>206</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"_Toc41988628" </w:instrText>
      </w:r>
      <w:r>
        <w:fldChar w:fldCharType="separate"/>
      </w:r>
      <w:r>
        <w:rPr>
          <w:rStyle w:val="22"/>
          <w:rFonts w:ascii="Times New Roman" w:hAnsi="Times New Roman" w:eastAsia="方正仿宋简体" w:cs="Times New Roman"/>
        </w:rPr>
        <w:t>第一节　收养关系的成立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_Toc41988628 \h </w:instrText>
      </w:r>
      <w:r>
        <w:rPr>
          <w:rFonts w:ascii="Times New Roman" w:hAnsi="Times New Roman" w:cs="Times New Roman"/>
        </w:rPr>
        <w:fldChar w:fldCharType="separate"/>
      </w:r>
      <w:r>
        <w:rPr>
          <w:rFonts w:ascii="Times New Roman" w:hAnsi="Times New Roman" w:cs="Times New Roman"/>
        </w:rPr>
        <w:t>206</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"_Toc41988629" </w:instrText>
      </w:r>
      <w:r>
        <w:fldChar w:fldCharType="separate"/>
      </w:r>
      <w:r>
        <w:rPr>
          <w:rStyle w:val="22"/>
          <w:rFonts w:ascii="Times New Roman" w:hAnsi="Times New Roman" w:eastAsia="方正仿宋简体" w:cs="Times New Roman"/>
        </w:rPr>
        <w:t>第二节　收养的效力</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_Toc41988629 \h </w:instrText>
      </w:r>
      <w:r>
        <w:rPr>
          <w:rFonts w:ascii="Times New Roman" w:hAnsi="Times New Roman" w:cs="Times New Roman"/>
        </w:rPr>
        <w:fldChar w:fldCharType="separate"/>
      </w:r>
      <w:r>
        <w:rPr>
          <w:rFonts w:ascii="Times New Roman" w:hAnsi="Times New Roman" w:cs="Times New Roman"/>
        </w:rPr>
        <w:t>209</w:t>
      </w:r>
      <w:r>
        <w:rPr>
          <w:rFonts w:ascii="Times New Roman" w:hAnsi="Times New Roman" w:cs="Times New Roman"/>
        </w:rPr>
        <w:fldChar w:fldCharType="end"/>
      </w:r>
      <w:r>
        <w:rPr>
          <w:rFonts w:ascii="Times New Roman" w:hAnsi="Times New Roman" w:cs="Times New Roman"/>
        </w:rPr>
        <w:fldChar w:fldCharType="end"/>
      </w:r>
    </w:p>
    <w:p>
      <w:pPr>
        <w:pStyle w:val="15"/>
        <w:tabs>
          <w:tab w:val="right" w:leader="dot" w:pos="8296"/>
        </w:tabs>
        <w:rPr>
          <w:rFonts w:ascii="Times New Roman" w:hAnsi="Times New Roman" w:cs="Times New Roman" w:eastAsiaTheme="minorEastAsia"/>
          <w:sz w:val="21"/>
        </w:rPr>
      </w:pPr>
      <w:r>
        <w:fldChar w:fldCharType="begin"/>
      </w:r>
      <w:r>
        <w:instrText xml:space="preserve"> HYPERLINK \l "_Toc41988630" </w:instrText>
      </w:r>
      <w:r>
        <w:fldChar w:fldCharType="separate"/>
      </w:r>
      <w:r>
        <w:rPr>
          <w:rStyle w:val="22"/>
          <w:rFonts w:ascii="Times New Roman" w:hAnsi="Times New Roman" w:eastAsia="方正仿宋简体" w:cs="Times New Roman"/>
        </w:rPr>
        <w:t>第三节　收养关系的解除</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_Toc41988630 \h </w:instrText>
      </w:r>
      <w:r>
        <w:rPr>
          <w:rFonts w:ascii="Times New Roman" w:hAnsi="Times New Roman" w:cs="Times New Roman"/>
        </w:rPr>
        <w:fldChar w:fldCharType="separate"/>
      </w:r>
      <w:r>
        <w:rPr>
          <w:rFonts w:ascii="Times New Roman" w:hAnsi="Times New Roman" w:cs="Times New Roman"/>
        </w:rPr>
        <w:t>209</w:t>
      </w:r>
      <w:r>
        <w:rPr>
          <w:rFonts w:ascii="Times New Roman" w:hAnsi="Times New Roman" w:cs="Times New Roman"/>
        </w:rPr>
        <w:fldChar w:fldCharType="end"/>
      </w:r>
      <w:r>
        <w:rPr>
          <w:rFonts w:ascii="Times New Roman" w:hAnsi="Times New Roman" w:cs="Times New Roman"/>
        </w:rPr>
        <w:fldChar w:fldCharType="end"/>
      </w:r>
    </w:p>
    <w:p>
      <w:pPr>
        <w:pStyle w:val="17"/>
        <w:tabs>
          <w:tab w:val="right" w:leader="dot" w:pos="8296"/>
        </w:tabs>
        <w:rPr>
          <w:rFonts w:ascii="Times New Roman" w:hAnsi="Times New Roman" w:cs="Times New Roman" w:eastAsiaTheme="minorEastAsia"/>
          <w:b w:val="0"/>
          <w:bCs w:val="0"/>
          <w:smallCaps w:val="0"/>
          <w:sz w:val="21"/>
        </w:rPr>
      </w:pPr>
      <w:r>
        <w:fldChar w:fldCharType="begin"/>
      </w:r>
      <w:r>
        <w:instrText xml:space="preserve"> HYPERLINK \l "_Toc41988631" </w:instrText>
      </w:r>
      <w:r>
        <w:fldChar w:fldCharType="separate"/>
      </w:r>
      <w:r>
        <w:rPr>
          <w:rStyle w:val="22"/>
          <w:rFonts w:ascii="Times New Roman" w:hAnsi="Times New Roman" w:eastAsia="方正仿宋简体" w:cs="Times New Roman"/>
        </w:rPr>
        <w:t>第六编　继承</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_Toc41988631 \h </w:instrText>
      </w:r>
      <w:r>
        <w:rPr>
          <w:rFonts w:ascii="Times New Roman" w:hAnsi="Times New Roman" w:cs="Times New Roman"/>
        </w:rPr>
        <w:fldChar w:fldCharType="separate"/>
      </w:r>
      <w:r>
        <w:rPr>
          <w:rFonts w:ascii="Times New Roman" w:hAnsi="Times New Roman" w:cs="Times New Roman"/>
        </w:rPr>
        <w:t>210</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"_Toc41988632" </w:instrText>
      </w:r>
      <w:r>
        <w:fldChar w:fldCharType="separate"/>
      </w:r>
      <w:r>
        <w:rPr>
          <w:rStyle w:val="22"/>
          <w:rFonts w:ascii="Times New Roman" w:hAnsi="Times New Roman" w:eastAsia="方正仿宋简体" w:cs="Times New Roman"/>
        </w:rPr>
        <w:t>第一章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_Toc41988632 \h </w:instrText>
      </w:r>
      <w:r>
        <w:rPr>
          <w:rFonts w:ascii="Times New Roman" w:hAnsi="Times New Roman" w:cs="Times New Roman"/>
        </w:rPr>
        <w:fldChar w:fldCharType="separate"/>
      </w:r>
      <w:r>
        <w:rPr>
          <w:rFonts w:ascii="Times New Roman" w:hAnsi="Times New Roman" w:cs="Times New Roman"/>
        </w:rPr>
        <w:t>210</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"_Toc41988633" </w:instrText>
      </w:r>
      <w:r>
        <w:fldChar w:fldCharType="separate"/>
      </w:r>
      <w:r>
        <w:rPr>
          <w:rStyle w:val="22"/>
          <w:rFonts w:ascii="Times New Roman" w:hAnsi="Times New Roman" w:eastAsia="方正仿宋简体" w:cs="Times New Roman"/>
        </w:rPr>
        <w:t>第二章　法定继承</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_Toc41988633 \h </w:instrText>
      </w:r>
      <w:r>
        <w:rPr>
          <w:rFonts w:ascii="Times New Roman" w:hAnsi="Times New Roman" w:cs="Times New Roman"/>
        </w:rPr>
        <w:fldChar w:fldCharType="separate"/>
      </w:r>
      <w:r>
        <w:rPr>
          <w:rFonts w:ascii="Times New Roman" w:hAnsi="Times New Roman" w:cs="Times New Roman"/>
        </w:rPr>
        <w:t>212</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"_Toc41988634" </w:instrText>
      </w:r>
      <w:r>
        <w:fldChar w:fldCharType="separate"/>
      </w:r>
      <w:r>
        <w:rPr>
          <w:rStyle w:val="22"/>
          <w:rFonts w:ascii="Times New Roman" w:hAnsi="Times New Roman" w:eastAsia="方正仿宋简体" w:cs="Times New Roman"/>
        </w:rPr>
        <w:t>第三章　遗嘱继承和遗赠</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_Toc41988634 \h </w:instrText>
      </w:r>
      <w:r>
        <w:rPr>
          <w:rFonts w:ascii="Times New Roman" w:hAnsi="Times New Roman" w:cs="Times New Roman"/>
        </w:rPr>
        <w:fldChar w:fldCharType="separate"/>
      </w:r>
      <w:r>
        <w:rPr>
          <w:rFonts w:ascii="Times New Roman" w:hAnsi="Times New Roman" w:cs="Times New Roman"/>
        </w:rPr>
        <w:t>213</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"_Toc41988635" </w:instrText>
      </w:r>
      <w:r>
        <w:fldChar w:fldCharType="separate"/>
      </w:r>
      <w:r>
        <w:rPr>
          <w:rStyle w:val="22"/>
          <w:rFonts w:ascii="Times New Roman" w:hAnsi="Times New Roman" w:eastAsia="方正仿宋简体" w:cs="Times New Roman"/>
        </w:rPr>
        <w:t>第四章　遗产的处理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_Toc41988635 \h </w:instrText>
      </w:r>
      <w:r>
        <w:rPr>
          <w:rFonts w:ascii="Times New Roman" w:hAnsi="Times New Roman" w:cs="Times New Roman"/>
        </w:rPr>
        <w:fldChar w:fldCharType="separate"/>
      </w:r>
      <w:r>
        <w:rPr>
          <w:rFonts w:ascii="Times New Roman" w:hAnsi="Times New Roman" w:cs="Times New Roman"/>
        </w:rPr>
        <w:t>215</w:t>
      </w:r>
      <w:r>
        <w:rPr>
          <w:rFonts w:ascii="Times New Roman" w:hAnsi="Times New Roman" w:cs="Times New Roman"/>
        </w:rPr>
        <w:fldChar w:fldCharType="end"/>
      </w:r>
      <w:r>
        <w:rPr>
          <w:rFonts w:ascii="Times New Roman" w:hAnsi="Times New Roman" w:cs="Times New Roman"/>
        </w:rPr>
        <w:fldChar w:fldCharType="end"/>
      </w:r>
    </w:p>
    <w:p>
      <w:pPr>
        <w:pStyle w:val="17"/>
        <w:tabs>
          <w:tab w:val="right" w:leader="dot" w:pos="8296"/>
        </w:tabs>
        <w:rPr>
          <w:rFonts w:ascii="Times New Roman" w:hAnsi="Times New Roman" w:cs="Times New Roman" w:eastAsiaTheme="minorEastAsia"/>
          <w:b w:val="0"/>
          <w:bCs w:val="0"/>
          <w:smallCaps w:val="0"/>
          <w:sz w:val="21"/>
        </w:rPr>
      </w:pPr>
      <w:r>
        <w:fldChar w:fldCharType="begin"/>
      </w:r>
      <w:r>
        <w:instrText xml:space="preserve"> HYPERLINK \l "_Toc41988636" </w:instrText>
      </w:r>
      <w:r>
        <w:fldChar w:fldCharType="separate"/>
      </w:r>
      <w:r>
        <w:rPr>
          <w:rStyle w:val="22"/>
          <w:rFonts w:ascii="Times New Roman" w:hAnsi="Times New Roman" w:eastAsia="方正仿宋简体" w:cs="Times New Roman"/>
        </w:rPr>
        <w:t>第七编　侵权责任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_Toc41988636 \h </w:instrText>
      </w:r>
      <w:r>
        <w:rPr>
          <w:rFonts w:ascii="Times New Roman" w:hAnsi="Times New Roman" w:cs="Times New Roman"/>
        </w:rPr>
        <w:fldChar w:fldCharType="separate"/>
      </w:r>
      <w:r>
        <w:rPr>
          <w:rFonts w:ascii="Times New Roman" w:hAnsi="Times New Roman" w:cs="Times New Roman"/>
        </w:rPr>
        <w:t>218</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"_Toc41988637" </w:instrText>
      </w:r>
      <w:r>
        <w:fldChar w:fldCharType="separate"/>
      </w:r>
      <w:r>
        <w:rPr>
          <w:rStyle w:val="22"/>
          <w:rFonts w:ascii="Times New Roman" w:hAnsi="Times New Roman" w:eastAsia="方正仿宋简体" w:cs="Times New Roman"/>
        </w:rPr>
        <w:t>第一章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_Toc41988637 \h </w:instrText>
      </w:r>
      <w:r>
        <w:rPr>
          <w:rFonts w:ascii="Times New Roman" w:hAnsi="Times New Roman" w:cs="Times New Roman"/>
        </w:rPr>
        <w:fldChar w:fldCharType="separate"/>
      </w:r>
      <w:r>
        <w:rPr>
          <w:rFonts w:ascii="Times New Roman" w:hAnsi="Times New Roman" w:cs="Times New Roman"/>
        </w:rPr>
        <w:t>218</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"_Toc41988638" </w:instrText>
      </w:r>
      <w:r>
        <w:fldChar w:fldCharType="separate"/>
      </w:r>
      <w:r>
        <w:rPr>
          <w:rStyle w:val="22"/>
          <w:rFonts w:ascii="Times New Roman" w:hAnsi="Times New Roman" w:eastAsia="方正仿宋简体" w:cs="Times New Roman"/>
        </w:rPr>
        <w:t>第二章　损害赔偿</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_Toc41988638 \h </w:instrText>
      </w:r>
      <w:r>
        <w:rPr>
          <w:rFonts w:ascii="Times New Roman" w:hAnsi="Times New Roman" w:cs="Times New Roman"/>
        </w:rPr>
        <w:fldChar w:fldCharType="separate"/>
      </w:r>
      <w:r>
        <w:rPr>
          <w:rFonts w:ascii="Times New Roman" w:hAnsi="Times New Roman" w:cs="Times New Roman"/>
        </w:rPr>
        <w:t>221</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"_Toc41988639" </w:instrText>
      </w:r>
      <w:r>
        <w:fldChar w:fldCharType="separate"/>
      </w:r>
      <w:r>
        <w:rPr>
          <w:rStyle w:val="22"/>
          <w:rFonts w:ascii="Times New Roman" w:hAnsi="Times New Roman" w:eastAsia="方正仿宋简体" w:cs="Times New Roman"/>
        </w:rPr>
        <w:t>第三章　责任主体的特殊规定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_Toc41988639 \h </w:instrText>
      </w:r>
      <w:r>
        <w:rPr>
          <w:rFonts w:ascii="Times New Roman" w:hAnsi="Times New Roman" w:cs="Times New Roman"/>
        </w:rPr>
        <w:fldChar w:fldCharType="separate"/>
      </w:r>
      <w:r>
        <w:rPr>
          <w:rFonts w:ascii="Times New Roman" w:hAnsi="Times New Roman" w:cs="Times New Roman"/>
        </w:rPr>
        <w:t>222</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"_Toc41988640" </w:instrText>
      </w:r>
      <w:r>
        <w:fldChar w:fldCharType="separate"/>
      </w:r>
      <w:r>
        <w:rPr>
          <w:rStyle w:val="22"/>
          <w:rFonts w:ascii="Times New Roman" w:hAnsi="Times New Roman" w:eastAsia="方正仿宋简体" w:cs="Times New Roman"/>
        </w:rPr>
        <w:t>第四章　产品责任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_Toc41988640 \h </w:instrText>
      </w:r>
      <w:r>
        <w:rPr>
          <w:rFonts w:ascii="Times New Roman" w:hAnsi="Times New Roman" w:cs="Times New Roman"/>
        </w:rPr>
        <w:fldChar w:fldCharType="separate"/>
      </w:r>
      <w:r>
        <w:rPr>
          <w:rFonts w:ascii="Times New Roman" w:hAnsi="Times New Roman" w:cs="Times New Roman"/>
        </w:rPr>
        <w:t>225</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"_Toc41988641" </w:instrText>
      </w:r>
      <w:r>
        <w:fldChar w:fldCharType="separate"/>
      </w:r>
      <w:r>
        <w:rPr>
          <w:rStyle w:val="22"/>
          <w:rFonts w:ascii="Times New Roman" w:hAnsi="Times New Roman" w:eastAsia="方正仿宋简体" w:cs="Times New Roman"/>
        </w:rPr>
        <w:t>第五章　机动车交通事故责任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_Toc41988641 \h </w:instrText>
      </w:r>
      <w:r>
        <w:rPr>
          <w:rFonts w:ascii="Times New Roman" w:hAnsi="Times New Roman" w:cs="Times New Roman"/>
        </w:rPr>
        <w:fldChar w:fldCharType="separate"/>
      </w:r>
      <w:r>
        <w:rPr>
          <w:rFonts w:ascii="Times New Roman" w:hAnsi="Times New Roman" w:cs="Times New Roman"/>
        </w:rPr>
        <w:t>226</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"_Toc41988642" </w:instrText>
      </w:r>
      <w:r>
        <w:fldChar w:fldCharType="separate"/>
      </w:r>
      <w:r>
        <w:rPr>
          <w:rStyle w:val="22"/>
          <w:rFonts w:ascii="Times New Roman" w:hAnsi="Times New Roman" w:eastAsia="方正仿宋简体" w:cs="Times New Roman"/>
        </w:rPr>
        <w:t>第六章　医疗损害责任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_Toc41988642 \h </w:instrText>
      </w:r>
      <w:r>
        <w:rPr>
          <w:rFonts w:ascii="Times New Roman" w:hAnsi="Times New Roman" w:cs="Times New Roman"/>
        </w:rPr>
        <w:fldChar w:fldCharType="separate"/>
      </w:r>
      <w:r>
        <w:rPr>
          <w:rFonts w:ascii="Times New Roman" w:hAnsi="Times New Roman" w:cs="Times New Roman"/>
        </w:rPr>
        <w:t>228</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"_Toc41988643" </w:instrText>
      </w:r>
      <w:r>
        <w:fldChar w:fldCharType="separate"/>
      </w:r>
      <w:r>
        <w:rPr>
          <w:rStyle w:val="22"/>
          <w:rFonts w:ascii="Times New Roman" w:hAnsi="Times New Roman" w:eastAsia="方正仿宋简体" w:cs="Times New Roman"/>
        </w:rPr>
        <w:t>第七章　环境污染和生态破坏责任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_Toc41988643 \h </w:instrText>
      </w:r>
      <w:r>
        <w:rPr>
          <w:rFonts w:ascii="Times New Roman" w:hAnsi="Times New Roman" w:cs="Times New Roman"/>
        </w:rPr>
        <w:fldChar w:fldCharType="separate"/>
      </w:r>
      <w:r>
        <w:rPr>
          <w:rFonts w:ascii="Times New Roman" w:hAnsi="Times New Roman" w:cs="Times New Roman"/>
        </w:rPr>
        <w:t>230</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"_Toc41988644" </w:instrText>
      </w:r>
      <w:r>
        <w:fldChar w:fldCharType="separate"/>
      </w:r>
      <w:r>
        <w:rPr>
          <w:rStyle w:val="22"/>
          <w:rFonts w:ascii="Times New Roman" w:hAnsi="Times New Roman" w:eastAsia="方正仿宋简体" w:cs="Times New Roman"/>
        </w:rPr>
        <w:t>第八章　高度危险责任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_Toc41988644 \h </w:instrText>
      </w:r>
      <w:r>
        <w:rPr>
          <w:rFonts w:ascii="Times New Roman" w:hAnsi="Times New Roman" w:cs="Times New Roman"/>
        </w:rPr>
        <w:fldChar w:fldCharType="separate"/>
      </w:r>
      <w:r>
        <w:rPr>
          <w:rFonts w:ascii="Times New Roman" w:hAnsi="Times New Roman" w:cs="Times New Roman"/>
        </w:rPr>
        <w:t>232</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"_Toc41988645" </w:instrText>
      </w:r>
      <w:r>
        <w:fldChar w:fldCharType="separate"/>
      </w:r>
      <w:r>
        <w:rPr>
          <w:rStyle w:val="22"/>
          <w:rFonts w:ascii="Times New Roman" w:hAnsi="Times New Roman" w:eastAsia="方正仿宋简体" w:cs="Times New Roman"/>
        </w:rPr>
        <w:t>第九章　饲养动物损害责任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_Toc41988645 \h </w:instrText>
      </w:r>
      <w:r>
        <w:rPr>
          <w:rFonts w:ascii="Times New Roman" w:hAnsi="Times New Roman" w:cs="Times New Roman"/>
        </w:rPr>
        <w:fldChar w:fldCharType="separate"/>
      </w:r>
      <w:r>
        <w:rPr>
          <w:rFonts w:ascii="Times New Roman" w:hAnsi="Times New Roman" w:cs="Times New Roman"/>
        </w:rPr>
        <w:t>233</w:t>
      </w:r>
      <w:r>
        <w:rPr>
          <w:rFonts w:ascii="Times New Roman" w:hAnsi="Times New Roman" w:cs="Times New Roman"/>
        </w:rPr>
        <w:fldChar w:fldCharType="end"/>
      </w:r>
      <w:r>
        <w:rPr>
          <w:rFonts w:ascii="Times New Roman" w:hAnsi="Times New Roman" w:cs="Times New Roman"/>
        </w:rPr>
        <w:fldChar w:fldCharType="end"/>
      </w:r>
    </w:p>
    <w:p>
      <w:pPr>
        <w:pStyle w:val="9"/>
        <w:tabs>
          <w:tab w:val="right" w:leader="dot" w:pos="8296"/>
        </w:tabs>
        <w:rPr>
          <w:rFonts w:ascii="Times New Roman" w:hAnsi="Times New Roman" w:cs="Times New Roman" w:eastAsiaTheme="minorEastAsia"/>
          <w:smallCaps w:val="0"/>
          <w:sz w:val="21"/>
        </w:rPr>
      </w:pPr>
      <w:r>
        <w:fldChar w:fldCharType="begin"/>
      </w:r>
      <w:r>
        <w:instrText xml:space="preserve"> HYPERLINK \l "_Toc41988646" </w:instrText>
      </w:r>
      <w:r>
        <w:fldChar w:fldCharType="separate"/>
      </w:r>
      <w:r>
        <w:rPr>
          <w:rStyle w:val="22"/>
          <w:rFonts w:ascii="Times New Roman" w:hAnsi="Times New Roman" w:eastAsia="方正仿宋简体" w:cs="Times New Roman"/>
        </w:rPr>
        <w:t>第十章　建筑物和物件损害责任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_Toc41988646 \h </w:instrText>
      </w:r>
      <w:r>
        <w:rPr>
          <w:rFonts w:ascii="Times New Roman" w:hAnsi="Times New Roman" w:cs="Times New Roman"/>
        </w:rPr>
        <w:fldChar w:fldCharType="separate"/>
      </w:r>
      <w:r>
        <w:rPr>
          <w:rFonts w:ascii="Times New Roman" w:hAnsi="Times New Roman" w:cs="Times New Roman"/>
        </w:rPr>
        <w:t>234</w:t>
      </w:r>
      <w:r>
        <w:rPr>
          <w:rFonts w:ascii="Times New Roman" w:hAnsi="Times New Roman" w:cs="Times New Roman"/>
        </w:rPr>
        <w:fldChar w:fldCharType="end"/>
      </w:r>
      <w:r>
        <w:rPr>
          <w:rFonts w:ascii="Times New Roman" w:hAnsi="Times New Roman" w:cs="Times New Roman"/>
        </w:rPr>
        <w:fldChar w:fldCharType="end"/>
      </w:r>
    </w:p>
    <w:p>
      <w:pPr>
        <w:pStyle w:val="17"/>
        <w:tabs>
          <w:tab w:val="right" w:leader="dot" w:pos="8296"/>
        </w:tabs>
        <w:rPr>
          <w:rFonts w:ascii="Times New Roman" w:hAnsi="Times New Roman" w:cs="Times New Roman" w:eastAsiaTheme="minorEastAsia"/>
          <w:b w:val="0"/>
          <w:bCs w:val="0"/>
          <w:smallCaps w:val="0"/>
          <w:sz w:val="21"/>
        </w:rPr>
      </w:pPr>
      <w:r>
        <w:fldChar w:fldCharType="begin"/>
      </w:r>
      <w:r>
        <w:instrText xml:space="preserve"> HYPERLINK \l "_Toc41988647" </w:instrText>
      </w:r>
      <w:r>
        <w:fldChar w:fldCharType="separate"/>
      </w:r>
      <w:r>
        <w:rPr>
          <w:rStyle w:val="22"/>
          <w:rFonts w:ascii="Times New Roman" w:hAnsi="Times New Roman" w:eastAsia="方正仿宋简体" w:cs="Times New Roman"/>
        </w:rPr>
        <w:t>附则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_Toc41988647 \h </w:instrText>
      </w:r>
      <w:r>
        <w:rPr>
          <w:rFonts w:ascii="Times New Roman" w:hAnsi="Times New Roman" w:cs="Times New Roman"/>
        </w:rPr>
        <w:fldChar w:fldCharType="separate"/>
      </w:r>
      <w:r>
        <w:rPr>
          <w:rFonts w:ascii="Times New Roman" w:hAnsi="Times New Roman" w:cs="Times New Roman"/>
        </w:rPr>
        <w:t>236</w:t>
      </w:r>
      <w:r>
        <w:rPr>
          <w:rFonts w:ascii="Times New Roman" w:hAnsi="Times New Roman" w:cs="Times New Roman"/>
        </w:rPr>
        <w:fldChar w:fldCharType="end"/>
      </w:r>
      <w:r>
        <w:rPr>
          <w:rFonts w:ascii="Times New Roman" w:hAnsi="Times New Roman" w:cs="Times New Roman"/>
        </w:rPr>
        <w:fldChar w:fldCharType="end"/>
      </w:r>
    </w:p>
    <w:p>
      <w:pPr>
        <w:pStyle w:val="14"/>
        <w:spacing w:before="0" w:after="0"/>
        <w:rPr>
          <w:rFonts w:eastAsiaTheme="minorEastAsia"/>
          <w:b w:val="0"/>
          <w:bCs w:val="0"/>
          <w:caps w:val="0"/>
          <w:sz w:val="21"/>
        </w:rPr>
      </w:pPr>
    </w:p>
    <w:p>
      <w:pPr>
        <w:rPr>
          <w:rFonts w:ascii="Times New Roman" w:hAnsi="Times New Roman" w:cs="Times New Roman" w:eastAsiaTheme="minorHAnsi"/>
          <w:sz w:val="22"/>
          <w:u w:val="single"/>
        </w:rPr>
      </w:pPr>
      <w:r>
        <w:rPr>
          <w:rFonts w:ascii="Times New Roman" w:hAnsi="Times New Roman" w:cs="Times New Roman" w:eastAsiaTheme="minorHAnsi"/>
          <w:sz w:val="22"/>
          <w:u w:val="single"/>
        </w:rPr>
        <w:fldChar w:fldCharType="end"/>
      </w:r>
    </w:p>
    <w:p>
      <w:pPr>
        <w:rPr>
          <w:rFonts w:ascii="Times New Roman" w:hAnsi="Times New Roman" w:cs="Times New Roman" w:eastAsiaTheme="minorHAnsi"/>
          <w:sz w:val="22"/>
          <w:u w:val="single"/>
        </w:rPr>
      </w:pPr>
    </w:p>
    <w:p>
      <w:pPr>
        <w:rPr>
          <w:rFonts w:ascii="Times New Roman" w:hAnsi="Times New Roman" w:cs="Times New Roman" w:eastAsiaTheme="minorHAnsi"/>
          <w:sz w:val="22"/>
          <w:u w:val="single"/>
        </w:rPr>
      </w:pPr>
    </w:p>
    <w:p>
      <w:pPr>
        <w:rPr>
          <w:rFonts w:ascii="Times New Roman" w:hAnsi="Times New Roman" w:cs="Times New Roman" w:eastAsiaTheme="minorHAnsi"/>
          <w:sz w:val="22"/>
          <w:u w:val="single"/>
        </w:rPr>
      </w:pPr>
    </w:p>
    <w:p>
      <w:pPr>
        <w:rPr>
          <w:rFonts w:ascii="Times New Roman" w:hAnsi="Times New Roman" w:cs="Times New Roman" w:eastAsiaTheme="minorHAnsi"/>
          <w:sz w:val="22"/>
          <w:u w:val="single"/>
        </w:rPr>
      </w:pPr>
    </w:p>
    <w:p>
      <w:pPr>
        <w:rPr>
          <w:rFonts w:ascii="Times New Roman" w:hAnsi="Times New Roman" w:cs="Times New Roman"/>
        </w:rPr>
        <w:sectPr>
          <w:footerReference r:id="rId3" w:type="default"/>
          <w:pgSz w:w="11906" w:h="16838"/>
          <w:pgMar w:top="1440" w:right="1800" w:bottom="1440" w:left="1800" w:header="851" w:footer="992" w:gutter="0"/>
          <w:pgNumType w:fmt="upperRoman" w:start="1"/>
          <w:cols w:space="425" w:num="1"/>
          <w:docGrid w:type="lines" w:linePitch="312" w:charSpace="0"/>
        </w:sectPr>
      </w:pPr>
    </w:p>
    <w:p>
      <w:pPr>
        <w:pStyle w:val="2"/>
        <w:spacing w:before="0" w:after="0" w:line="560" w:lineRule="exact"/>
        <w:jc w:val="center"/>
        <w:rPr>
          <w:rFonts w:ascii="Times New Roman" w:hAnsi="Times New Roman" w:eastAsia="方正小标宋简体" w:cs="Times New Roman"/>
          <w:b w:val="0"/>
          <w:bCs w:val="0"/>
          <w:sz w:val="32"/>
          <w:szCs w:val="32"/>
        </w:rPr>
      </w:pPr>
      <w:bookmarkStart w:id="0" w:name="_Toc41988509"/>
      <w:r>
        <w:rPr>
          <w:rFonts w:ascii="Times New Roman" w:hAnsi="Times New Roman" w:eastAsia="方正小标宋简体" w:cs="Times New Roman"/>
          <w:b w:val="0"/>
          <w:bCs w:val="0"/>
          <w:sz w:val="32"/>
          <w:szCs w:val="32"/>
        </w:rPr>
        <w:t>中华人民共和国民法典</w:t>
      </w:r>
      <w:bookmarkEnd w:id="0"/>
    </w:p>
    <w:p>
      <w:pPr>
        <w:spacing w:line="560" w:lineRule="exact"/>
        <w:jc w:val="center"/>
        <w:rPr>
          <w:rFonts w:ascii="Times New Roman" w:hAnsi="Times New Roman" w:eastAsia="方正仿宋简体" w:cs="Times New Roman"/>
          <w:sz w:val="32"/>
          <w:szCs w:val="32"/>
        </w:rPr>
      </w:pPr>
      <w:r>
        <w:rPr>
          <w:rFonts w:ascii="Times New Roman" w:hAnsi="Times New Roman" w:eastAsia="方正仿宋简体" w:cs="Times New Roman"/>
          <w:sz w:val="32"/>
          <w:szCs w:val="32"/>
        </w:rPr>
        <w:t>（2020年5月28日第十三届全国人民代表大会</w:t>
      </w:r>
    </w:p>
    <w:p>
      <w:pPr>
        <w:spacing w:line="560" w:lineRule="exact"/>
        <w:jc w:val="center"/>
        <w:rPr>
          <w:rFonts w:ascii="Times New Roman" w:hAnsi="Times New Roman" w:eastAsia="方正仿宋简体" w:cs="Times New Roman"/>
          <w:sz w:val="32"/>
          <w:szCs w:val="32"/>
        </w:rPr>
      </w:pPr>
      <w:r>
        <w:rPr>
          <w:rFonts w:ascii="Times New Roman" w:hAnsi="Times New Roman" w:eastAsia="方正仿宋简体" w:cs="Times New Roman"/>
          <w:sz w:val="32"/>
          <w:szCs w:val="32"/>
        </w:rPr>
        <w:t>第三次会议通过）</w:t>
      </w:r>
    </w:p>
    <w:p>
      <w:pPr>
        <w:spacing w:line="560" w:lineRule="exact"/>
        <w:jc w:val="center"/>
        <w:rPr>
          <w:rFonts w:ascii="Times New Roman" w:hAnsi="Times New Roman" w:eastAsia="方正仿宋简体" w:cs="Times New Roman"/>
          <w:sz w:val="32"/>
          <w:szCs w:val="32"/>
        </w:rPr>
      </w:pPr>
    </w:p>
    <w:p>
      <w:pPr>
        <w:pStyle w:val="3"/>
        <w:spacing w:before="0" w:after="0" w:line="560" w:lineRule="exact"/>
        <w:jc w:val="center"/>
        <w:rPr>
          <w:rFonts w:ascii="Times New Roman" w:hAnsi="Times New Roman" w:eastAsia="方正仿宋简体" w:cs="Times New Roman"/>
          <w:b w:val="0"/>
          <w:bCs w:val="0"/>
        </w:rPr>
      </w:pPr>
      <w:bookmarkStart w:id="1" w:name="_Toc41988510"/>
      <w:r>
        <w:rPr>
          <w:rFonts w:ascii="Times New Roman" w:hAnsi="Times New Roman" w:eastAsia="方正仿宋简体" w:cs="Times New Roman"/>
          <w:b w:val="0"/>
          <w:bCs w:val="0"/>
        </w:rPr>
        <w:t>目录</w:t>
      </w:r>
      <w:bookmarkEnd w:id="1"/>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第一编　总则</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第一章　基本规定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第二章　自然人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第一节　民事权利能力和民事行为能力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第二节　监护</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第三节　宣告失踪和宣告死亡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第四节　个体工商户和农村承包经营户</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第三章　法人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第一节　一般规定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第二节　营利法人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第三节　非营利法人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第四节　特别法人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第四章　非法人组织</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第五章　民事权利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第六章　民事法律行为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第一节　一般规定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第二节　意思表示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第三节　民事法律行为的效力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第四节　民事法律行为的附条件和附期限</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第七章　代理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第一节　一般规定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第二节　委托代理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第三节　代理终止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第八章　民事责任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第九章　诉讼时效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第十章　期间计算</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第二编　物权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第一分编　通则</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第一章　一般规定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第二章　物权的设立、变更、转让和消灭</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第一节　不动产登记</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第二节　动产交付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第三节　其他规定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第三章　物权的保护</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第二分编　所有权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第四章　一般规定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第五章　国家所有权和集体所有权、私人所有权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第六章　业主的建筑物区分所有权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第七章　相邻关系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第八章　共有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第九章　所有权取得的特别规定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第三分编　用益物权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第十章　一般规定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第十一章　土地承包经营权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第十二章　建设用地使用权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第十三章　宅基地使用权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第十四章　居住权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第十五章　地役权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第四分编　担保物权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第十六章　一般规定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第十七章　抵押权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第一节　一般抵押权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第二节　最高额抵押权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第十八章　质权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第一节　动产质权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第二节　权利质权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第十九章　留置权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第五分编　占有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第二十章　占有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第三编　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第一分编　通则</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第一章　一般规定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第二章　合同的订立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第三章　合同的效力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第四章　合同的履行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第五章　合同的保全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第六章　合同的变更和转让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第七章　合同的权利义务终止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第八章　违约责任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第二分编　典型合同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第九章　买卖合同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第十章　供用电、水、气、热力合同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第十一章　赠与合同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第十二章　借款合同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第十三章　保证合同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第一节　一般规定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第二节　保证责任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第十四章　租赁合同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第十五章　融资租赁合同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第十六章　保理合同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第十七章　承揽合同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第十八章　建设工程合同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第十九章　运输合同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第一节　一般规定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第二节　客运合同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第三节　货运合同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第四节　多式联运合同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第二十章　技术合同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第一节　一般规定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第二节　技术开发合同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第三节　技术转让合同和技术许可合同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第四节　技术咨询合同和技术服务合同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第二十一章　保管合同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第二十二章　仓储合同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第二十三章　委托合同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第二十四章　物业服务合同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第二十五章　行纪合同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第二十六章　中介合同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第二十七章　合伙合同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第三分编　准合同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第二十八章　无因管理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第二十九章　不当得利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第四编　人格权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第一章　一般规定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第二章　生命权、身体权和健康权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第三章　姓名权和名称权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第四章　肖像权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第五章　名誉权和荣誉权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第六章　隐私权和个人信息保护</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第五编　婚姻家庭</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第一章　一般规定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第二章　结婚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第三章　家庭关系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第一节　夫妻关系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第二节　父母子女关系和其他近亲属关系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第四章　离婚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第五章　收养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第一节　收养关系的成立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第二节　收养的效力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第三节　收养关系的解除</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第六编　继承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第一章　一般规定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第二章　法定继承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第三章　遗嘱继承和遗赠</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第四章　遗产的处理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第七编　侵权责任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第一章　一般规定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第二章　损害赔偿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第三章　责任主体的特殊规定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第四章　产品责任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第五章　机动车交通事故责任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第六章　医疗损害责任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第七章　环境污染和生态破坏责任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第八章　高度危险责任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第九章　饲养动物损害责任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第十章　建筑物和物件损害责任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附则</w:t>
      </w:r>
    </w:p>
    <w:p>
      <w:pPr>
        <w:spacing w:line="560" w:lineRule="exact"/>
        <w:rPr>
          <w:rFonts w:ascii="Times New Roman" w:hAnsi="Times New Roman" w:eastAsia="方正仿宋简体" w:cs="Times New Roman"/>
          <w:sz w:val="32"/>
          <w:szCs w:val="32"/>
        </w:rPr>
      </w:pPr>
    </w:p>
    <w:p>
      <w:pPr>
        <w:pStyle w:val="3"/>
        <w:spacing w:before="0" w:after="0" w:line="560" w:lineRule="exact"/>
        <w:jc w:val="center"/>
        <w:rPr>
          <w:rFonts w:ascii="Times New Roman" w:hAnsi="Times New Roman" w:eastAsia="方正仿宋简体" w:cs="Times New Roman"/>
          <w:b w:val="0"/>
          <w:bCs w:val="0"/>
        </w:rPr>
      </w:pPr>
      <w:bookmarkStart w:id="2" w:name="_Toc41988511"/>
      <w:r>
        <w:rPr>
          <w:rFonts w:ascii="Times New Roman" w:hAnsi="Times New Roman" w:eastAsia="方正仿宋简体" w:cs="Times New Roman"/>
          <w:b w:val="0"/>
          <w:bCs w:val="0"/>
        </w:rPr>
        <w:t>第一编　总则</w:t>
      </w:r>
      <w:bookmarkEnd w:id="2"/>
    </w:p>
    <w:p>
      <w:pPr>
        <w:pStyle w:val="4"/>
        <w:spacing w:before="0" w:after="0" w:line="560" w:lineRule="exact"/>
        <w:jc w:val="center"/>
        <w:rPr>
          <w:rFonts w:ascii="Times New Roman" w:hAnsi="Times New Roman" w:eastAsia="方正仿宋简体" w:cs="Times New Roman"/>
          <w:b w:val="0"/>
          <w:bCs w:val="0"/>
        </w:rPr>
      </w:pPr>
      <w:bookmarkStart w:id="3" w:name="_Toc41988512"/>
      <w:r>
        <w:rPr>
          <w:rFonts w:ascii="Times New Roman" w:hAnsi="Times New Roman" w:eastAsia="方正仿宋简体" w:cs="Times New Roman"/>
          <w:b w:val="0"/>
          <w:bCs w:val="0"/>
        </w:rPr>
        <w:t>第一章　基本规定</w:t>
      </w:r>
      <w:bookmarkEnd w:id="3"/>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第一条　为了保护民事主体的合法权益，调整民事关系，维护社会和经济秩序，适应中国特色社会主义发展要求，弘扬社会主义核心价值观，根据宪法，制定本法。</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第二条　民法调整平等主体的自然人、法人和非法人组织之间的人身关系和财产关系。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第三条　民事主体的人身权利、财产权利以及其他合法权益受法律保护，任何组织或者个人不得侵犯。</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第四条　民事主体在民事活动中的法律地位一律平等。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第五条　民事主体从事民事活动，应当遵循自愿原则，按照自己的意思设立、变更、终止民事法律关系。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第六条　民事主体从事民事活动，应当遵循公平原则，合理确定各方的权利和义务。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第七条　民事主体从事民事活动，应当遵循诚信原则，秉持诚实，恪守承诺。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第八条　民事主体从事民事活动，不得违反法律，不得违背公序良俗。</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第九条　民事主体从事民事活动，应当有利于节约资源、保护生态环境。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第十条　处理民事纠纷，应当依照法律；法律没有规定的，可以适用习惯，但是不得违背公序良俗。</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第十一条　其他法律对民事关系有特别规定的，依照其规定。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第十二条　中华人民共和国领域内的民事活动，适用中华人民共和国法律。法律另有规定的，依照其规定。</w:t>
      </w:r>
    </w:p>
    <w:p>
      <w:pPr>
        <w:pStyle w:val="4"/>
        <w:spacing w:before="0" w:after="0" w:line="560" w:lineRule="exact"/>
        <w:jc w:val="center"/>
        <w:rPr>
          <w:rFonts w:ascii="Times New Roman" w:hAnsi="Times New Roman" w:eastAsia="方正仿宋简体" w:cs="Times New Roman"/>
          <w:b w:val="0"/>
          <w:bCs w:val="0"/>
        </w:rPr>
      </w:pPr>
      <w:bookmarkStart w:id="4" w:name="_Toc41988513"/>
      <w:r>
        <w:rPr>
          <w:rFonts w:ascii="Times New Roman" w:hAnsi="Times New Roman" w:eastAsia="方正仿宋简体" w:cs="Times New Roman"/>
          <w:b w:val="0"/>
          <w:bCs w:val="0"/>
        </w:rPr>
        <w:t>第二章　自然人</w:t>
      </w:r>
      <w:bookmarkEnd w:id="4"/>
    </w:p>
    <w:p>
      <w:pPr>
        <w:pStyle w:val="5"/>
        <w:spacing w:before="0" w:after="0" w:line="560" w:lineRule="exact"/>
        <w:jc w:val="center"/>
        <w:rPr>
          <w:rFonts w:ascii="Times New Roman" w:hAnsi="Times New Roman" w:eastAsia="方正仿宋简体" w:cs="Times New Roman"/>
          <w:b w:val="0"/>
          <w:bCs w:val="0"/>
          <w:sz w:val="32"/>
          <w:szCs w:val="32"/>
        </w:rPr>
      </w:pPr>
      <w:bookmarkStart w:id="5" w:name="_Toc41988514"/>
      <w:r>
        <w:rPr>
          <w:rFonts w:ascii="Times New Roman" w:hAnsi="Times New Roman" w:eastAsia="方正仿宋简体" w:cs="Times New Roman"/>
          <w:b w:val="0"/>
          <w:bCs w:val="0"/>
          <w:sz w:val="32"/>
          <w:szCs w:val="32"/>
        </w:rPr>
        <w:t>第一节　民事权利能力和民事行为能力</w:t>
      </w:r>
      <w:bookmarkEnd w:id="5"/>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第十三条　自然人从出生时起到死亡时止，具有民事权利能力，依法享有民事权利，承担民事义务。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第十四条　自然人的民事权利能力一律平等。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第十五条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第十六条　涉及遗产继承、接受赠与等胎儿利益保护的，胎儿视为具有民事权利能力。但是，胎儿娩出时为死体的，其民事权利能力自始不存在。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第十七条　十八周岁以上的自然人为成年人。不满十八周岁的自然人为未成年人。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第十八条　成年人为完全民事行为能力人，可以独立实施民事法律行为。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十六周岁以上的未成年人，以自己的劳动收入为主要生活来源的，视为完全民事行为能力人。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第十九条　八周岁以上的未成年人为限制民事行为能力人，实施民事法律行为由其法定代理人代理或者经其法定代理人同意、追认；但是，可以独立实施纯获利益的民事法律行为或者与其年龄、智力相适应的民事法律行为。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第二十条　不满八周岁的未成年人为无民事行为能力人，由其法定代理人代理实施民事法律行为。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第二十一条　不能辨认自己行为的成年人为无民事行为能力人，由其法定代理人代理实施民事法律行为。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八周岁以上的未成年人不能辨认自己行为的，适用前款规定。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第二十二条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第二十三条　无民事行为能力人、限制民事行为能力人的监护人是其法定代理人。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第二十四条　不能辨认或者不能完全辨认自己行为的成年人，其利害关系人或者有关组织，可以向人民法院申请认定该成年人为无民事行为能力人或者限制民事行为能力人。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本条规定的有关组织包括：居民委员会、村民委员会、学校、医疗机构、妇女联合会、残疾人联合会、依法设立的老年人组织、民政部门等。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第二十五条　自然人以户籍登记或者其他有效身份登记记载的居所为住所；经常居所与住所不一致的，经常居所视为住所。</w:t>
      </w:r>
    </w:p>
    <w:p>
      <w:pPr>
        <w:pStyle w:val="5"/>
        <w:spacing w:before="0" w:after="0" w:line="560" w:lineRule="exact"/>
        <w:jc w:val="center"/>
        <w:rPr>
          <w:rFonts w:ascii="Times New Roman" w:hAnsi="Times New Roman" w:eastAsia="方正仿宋简体" w:cs="Times New Roman"/>
          <w:b w:val="0"/>
          <w:bCs w:val="0"/>
          <w:sz w:val="32"/>
          <w:szCs w:val="32"/>
        </w:rPr>
      </w:pPr>
      <w:bookmarkStart w:id="6" w:name="_Toc41988515"/>
      <w:r>
        <w:rPr>
          <w:rFonts w:ascii="Times New Roman" w:hAnsi="Times New Roman" w:eastAsia="方正仿宋简体" w:cs="Times New Roman"/>
          <w:b w:val="0"/>
          <w:bCs w:val="0"/>
          <w:sz w:val="32"/>
          <w:szCs w:val="32"/>
        </w:rPr>
        <w:t>第二节　监护</w:t>
      </w:r>
      <w:bookmarkEnd w:id="6"/>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第二十六条　父母对未成年子女负有抚养、教育和保护的义务。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成年子女对父母负有赡养、扶助和保护的义务。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第二十七条　父母是未成年子女的监护人。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未成年人的父母已经死亡或者没有监护能力的，由下列有监护能力的人按顺序担任监护人：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（一）祖父母、外祖父母；</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（二）兄、姐；</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（三）其他愿意担任监护人的个人或者组织，但是须经未成年人住所地的居民委员会、村民委员会或者民政部门同意。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第二十八条　无民事行为能力或者限制民事行为能力的成年人，由下列有监护能力的人按顺序担任监护人：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（一）配偶；</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（二）父母、子女；</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（三）其他近亲属；</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（四）其他愿意担任监护人的个人或者组织，但是须经被监护人住所地的居民委员会、村民委员会或者民政部门同意。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第二十九条　被监护人的父母担任监护人的，可以通过遗嘱指定监护人。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第三十条　依法具有监护资格的人之间可以协议确定监护人。协议确定监护人应当尊重被监护人的真实意愿。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第三十一条　对监护人的确定有争议的，由被监护人住所地的居民委员会、村民委员会或者民政部门指定监护人，有关当事人对指定不服的，可以向人民法院申请指定监护人；有关当事人也可以直接向人民法院申请指定监护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居民委员会、村民委员会、民政部门或者人民法院应当尊重被监护人的真实意愿，按照最有利于被监护人的原则在依法具有监护资格的人中指定监护人。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依据本条第一款规定指定监护人前，被监护人的人身权利、财产权利以及其他合法权益处于无人保护状态的，由被监护人住所地的居民委员会、村民委员会、法律规定的有关组织或者民政部门担任临时监护人。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监护人被指定后，不得擅自变更；擅自变更的，不免除被指定的监护人的责任。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第三十二条　没有依法具有监护资格的人的，监护人由民政部门担任，也可以由具备履行监护职责条件的被监护人住所地的居民委员会、村民委员会担任。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第三十三条　具有完全民事行为能力的成年人，可以与其近亲属、其他愿意担任监护人的个人或者组织事先协商，以书面形式确定自己的监护人，在自己丧失或者部分丧失民事行为能力时，由该监护人履行监护职责。</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第三十四条　监护人的职责是代理被监护人实施民事法律行为，保护被监护人的人身权利、财产权利以及其他合法权益等。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监护人依法履行监护职责产生的权利，受法律保护。</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监护人不履行监护职责或者侵害被监护人合法权益的，应当承担法律责任。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因发生突发事件等紧急情况，监护人暂时无法履行监护职责，被监护人的生活处于无人照料状态的，被监护人住所地的居民委员会、村民委员会或者民政部门应当为被监护人安排必要的临时生活照料措施。</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第三十五条　监护人应当按照最有利于被监护人的原则履行监护职责。监护人除为维护被监护人利益外，不得处分被监护人的财产。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未成年人的监护人履行监护职责，在作出与被监护人利益有关的决定时，应当根据被监护人的年龄和智力状况，尊重被监护人的真实意愿。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成年人的监护人履行监护职责，应当最大程度地尊重被监护人的真实意愿，保障并协助被监护人实施与其智力、精神健康状况相适应的民事法律行为。对被监护人有能力独立处理的事务，监护人不得干涉。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第三十六条　监护人有下列情形之一的，人民法院根据有关个人或者组织的申请，撤销其监护人资格，安排必要的临时监护措施，并按照最有利于被监护人的原则依法指定监护人：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（一）实施严重损害被监护人身心健康的行为；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（二）怠于履行监护职责，或者无法履行监护职责且拒绝将监护职责部分或者全部委托给他人，导致被监护人处于危困状态；</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（三）实施严重侵害被监护人合法权益的其他行为。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本条规定的有关个人、组织包括：其他依法具有监护资格的人，居民委员会、村民委员会、学校、医疗机构、妇女联合会、残疾人联合会、未成年人保护组织、依法设立的老年人组织、民政部门等。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前款规定的个人和民政部门以外的组织未及时向人民法院申请撤销监护人资格的，民政部门应当向人民法院申请。</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第三十七条　依法负担被监护人抚养费、赡养费、扶养费的父母、子女、配偶等，被人民法院撤销监护人资格后，应当继续履行负担的义务。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第三十八条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第三十九条　有下列情形之一的，监护关系终止：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（一）被监护人取得或者恢复完全民事行为能力；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（二）监护人丧失监护能力；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（三）被监护人或者监护人死亡；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（四）人民法院认定监护关系终止的其他情形。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监护关系终止后，被监护人仍然需要监护的，应当依法另行确定监护人。</w:t>
      </w:r>
    </w:p>
    <w:p>
      <w:pPr>
        <w:pStyle w:val="5"/>
        <w:spacing w:before="0" w:after="0" w:line="560" w:lineRule="exact"/>
        <w:jc w:val="center"/>
        <w:rPr>
          <w:rFonts w:ascii="Times New Roman" w:hAnsi="Times New Roman" w:eastAsia="方正仿宋简体" w:cs="Times New Roman"/>
          <w:b w:val="0"/>
          <w:bCs w:val="0"/>
          <w:sz w:val="32"/>
          <w:szCs w:val="32"/>
        </w:rPr>
      </w:pPr>
      <w:bookmarkStart w:id="7" w:name="_Toc41988516"/>
      <w:r>
        <w:rPr>
          <w:rFonts w:ascii="Times New Roman" w:hAnsi="Times New Roman" w:eastAsia="方正仿宋简体" w:cs="Times New Roman"/>
          <w:b w:val="0"/>
          <w:bCs w:val="0"/>
          <w:sz w:val="32"/>
          <w:szCs w:val="32"/>
        </w:rPr>
        <w:t>第三节　宣告失踪和宣告死亡</w:t>
      </w:r>
      <w:bookmarkEnd w:id="7"/>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第四十条　自然人下落不明满二年的，利害关系人可以向人民法院申请宣告该自然人为失踪人。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第四十一条　自然人下落不明的时间自其失去音讯之日起计算。战争期间下落不明的，下落不明的时间自战争结束之日或者有关机关确定的下落不明之日起计算。</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第四十二条　失踪人的财产由其配偶、成年子女、父母或者其他愿意担任财产代管人的人代管。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代管有争议，没有前款规定的人，或者前款规定的人无代管能力的，由人民法院指定的人代管。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第四十三条　财产代管人应当妥善管理失踪人的财产，维护其财产权益。</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失踪人所欠税款、债务和应付的其他费用，由财产代管人从失踪人的财产中支付。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财产代管人因故意或者重大过失造成失踪人财产损失的，应当承担赔偿责任。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第四十四条　财产代管人不履行代管职责、侵害失踪人财产权益或者丧失代管能力的，失踪人的利害关系人可以向人民法院申请变更财产代管人。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财产代管人有正当理由的，可以向人民法院申请变更财产代管人。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人民法院变更财产代管人的，变更后的财产代管人有权请求原财产代管人及时移交有关财产并报告财产代管情况。</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第四十五条　失踪人重新出现，经本人或者利害关系人申请，人民法院应当撤销失踪宣告。</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失踪人重新出现，有权请求财产代管人及时移交有关财产并报告财产代管情况。</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第四十六条　自然人有下列情形之一的，利害关系人可以向人民法院申请宣告该自然人死亡：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（一）下落不明满四年；</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（二）因意外事件，下落不明满二年。</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因意外事件下落不明，经有关机关证明该自然人不可能生存的，申请宣告死亡不受二年时间的限制。</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第四十七条　对同一自然人，有的利害关系人申请宣告死亡，有的利害关系人申请宣告失踪，符合本法规定的宣告死亡条件的，人民法院应当宣告死亡。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第四十八条　被宣告死亡的人，人民法院宣告死亡的判决作出之日视为其死亡的日期；因意外事件下落不明宣告死亡的，意外事件发生之日视为其死亡的日期。</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第四十九条　自然人被宣告死亡但是并未死亡的，不影响该自然人在被宣告死亡期间实施的民事法律行为的效力。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第五十条　被宣告死亡的人重新出现，经本人或者利害关系人申请，人民法院应当撤销死亡宣告。</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第五十一条　被宣告死亡的人的婚姻关系，自死亡宣告之日起消除。死亡宣告被撤销的，婚姻关系自撤销死亡宣告之日起自行恢复。但是，其配偶再婚或者向婚姻登记机关书面声明不愿意恢复的除外。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第五十二条　被宣告死亡的人在被宣告死亡期间，其子女被他人依法收养的，在死亡宣告被撤销后，不得以未经本人同意为由主张收养行为无效。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第五十三条　被撤销死亡宣告的人有权请求依照本法第六编取得其财产的民事主体返还财产；无法返还的，应当给予适当补偿。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利害关系人隐瞒真实情况，致使他人被宣告死亡而取得其财产的，除应当返还财产外，还应当对由此造成的损失承担赔偿责任。</w:t>
      </w:r>
    </w:p>
    <w:p>
      <w:pPr>
        <w:pStyle w:val="5"/>
        <w:spacing w:before="0" w:after="0" w:line="560" w:lineRule="exact"/>
        <w:jc w:val="center"/>
        <w:rPr>
          <w:rFonts w:ascii="Times New Roman" w:hAnsi="Times New Roman" w:eastAsia="方正仿宋简体" w:cs="Times New Roman"/>
          <w:b w:val="0"/>
          <w:bCs w:val="0"/>
          <w:sz w:val="32"/>
          <w:szCs w:val="32"/>
        </w:rPr>
      </w:pPr>
      <w:bookmarkStart w:id="8" w:name="_Toc41988517"/>
      <w:r>
        <w:rPr>
          <w:rFonts w:ascii="Times New Roman" w:hAnsi="Times New Roman" w:eastAsia="方正仿宋简体" w:cs="Times New Roman"/>
          <w:b w:val="0"/>
          <w:bCs w:val="0"/>
          <w:sz w:val="32"/>
          <w:szCs w:val="32"/>
        </w:rPr>
        <w:t>第四节　个体工商户和农村承包经营户</w:t>
      </w:r>
      <w:bookmarkEnd w:id="8"/>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第五十四条　自然人从事工商业经营，经依法登记，为个体工商户。个体工商户可以起字号。</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第五十五条　农村集体经济组织的成员，依法取得农村土地承包经营权，从事家庭承包经营的，为农村承包经营户。</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第五十六条　个体工商户的债务，个人经营的，以个人财产承担；家庭经营的，以家庭财产承担；无法区分的，以家庭财产承担。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农村承包经营户的债务，以从事农村土地承包经营的农户财产承担；事实上由农户部分成员经营的，以该部分成员的财产承担。</w:t>
      </w:r>
    </w:p>
    <w:p>
      <w:pPr>
        <w:pStyle w:val="4"/>
        <w:spacing w:before="0" w:after="0" w:line="560" w:lineRule="exact"/>
        <w:jc w:val="center"/>
        <w:rPr>
          <w:rFonts w:ascii="Times New Roman" w:hAnsi="Times New Roman" w:eastAsia="方正仿宋简体" w:cs="Times New Roman"/>
          <w:b w:val="0"/>
          <w:bCs w:val="0"/>
        </w:rPr>
      </w:pPr>
      <w:bookmarkStart w:id="9" w:name="_Toc41988518"/>
      <w:r>
        <w:rPr>
          <w:rFonts w:ascii="Times New Roman" w:hAnsi="Times New Roman" w:eastAsia="方正仿宋简体" w:cs="Times New Roman"/>
          <w:b w:val="0"/>
          <w:bCs w:val="0"/>
        </w:rPr>
        <w:t>第三章　法人</w:t>
      </w:r>
      <w:bookmarkEnd w:id="9"/>
    </w:p>
    <w:p>
      <w:pPr>
        <w:pStyle w:val="5"/>
        <w:spacing w:before="0" w:after="0" w:line="560" w:lineRule="exact"/>
        <w:jc w:val="center"/>
        <w:rPr>
          <w:rFonts w:ascii="Times New Roman" w:hAnsi="Times New Roman" w:eastAsia="方正仿宋简体" w:cs="Times New Roman"/>
          <w:b w:val="0"/>
          <w:bCs w:val="0"/>
          <w:sz w:val="32"/>
          <w:szCs w:val="32"/>
        </w:rPr>
      </w:pPr>
      <w:bookmarkStart w:id="10" w:name="_Toc41988519"/>
      <w:r>
        <w:rPr>
          <w:rFonts w:ascii="Times New Roman" w:hAnsi="Times New Roman" w:eastAsia="方正仿宋简体" w:cs="Times New Roman"/>
          <w:b w:val="0"/>
          <w:bCs w:val="0"/>
          <w:sz w:val="32"/>
          <w:szCs w:val="32"/>
        </w:rPr>
        <w:t>第一节　一般规定</w:t>
      </w:r>
      <w:bookmarkEnd w:id="10"/>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第五十七条　法人是具有民事权利能力和民事行为能力，依法独立享有民事权利和承担民事义务的组织。</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第五十八条　法人应当依法成立。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法人应当有自己的名称、组织机构、住所、财产或者经费。法人成立的具体条件和程序，依照法律、行政法规的规定。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设立法人，法律、行政法规规定须经有关机关批准的，依照其规定。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第五十九条　法人的民事权利能力和民事行为能力，从法人成立时产生，到法人终止时消灭。</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第六十条　法人以其全部财产独立承担民事责任。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第六十一条　依照法律或者法人章程的规定，代表法人从事民事活动的负责人，为法人的法定代表人。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法定代表人以法人名义从事的民事活动，其法律后果由法人承受。</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法人章程或者法人权力机构对法定代表人代表权的限制，不得对抗善意相对人。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第六十二条　法定代表人因执行职务造成他人损害的，由法人承担民事责任。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法人承担民事责任后，依照法律或者法人章程的规定，可以向有过错的法定代表人追偿。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第六十三条　法人以其主要办事机构所在地为住所。依法需要办理法人登记的，应当将主要办事机构所在地登记为住所。</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第六十四条　法人存续期间登记事项发生变化的，应当依法向登记机关申请变更登记。</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第六十五条　法人的实际情况与登记的事项不一致的，不得对抗善意相对人。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第六十六条　登记机关应当依法及时公示法人登记的有关信息。</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第六十七条　法人合并的，其权利和义务由合并后的法人享有和承担。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法人分立的，其权利和义务由分立后的法人享有连带债权，承担连带债务，但是债权人和债务人另有约定的除外。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第六十八条　有下列原因之一并依法完成清算、注销登记的，法人终止：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（一）法人解散；</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（二）法人被宣告破产；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（三）法律规定的其他原因。</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法人终止，法律、行政法规规定须经有关机关批准的，依照其规定。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第六十九条　有下列情形之一的，法人解散：</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（一）法人章程规定的存续期间届满或者法人章程规定的其他解散事由出现；</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（二）法人的权力机构决议解散；</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（三）因法人合并或者分立需要解散；</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（四）法人依法被吊销营业执照、登记证书，被责令关闭或者被撤销；</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（五）法律规定的其他情形。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第七十条　法人解散的，除合并或者分立的情形外，清算义务人应当及时组成清算组进行清算。</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法人的董事、理事等执行机构或者决策机构的成员为清算义务人。法律、行政法规另有规定的，依照其规定。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清算义务人未及时履行清算义务，造成损害的，应当承担民事责任；主管机关或者利害关系人可以申请人民法院指定有关人员组成清算组进行清算。</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第七十一条　法人的清算程序和清算组职权，依照有关法律的规定；没有规定的，参照适用公司法律的有关规定。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第七十二条　清算期间法人存续，但是不得从事与清算无关的活动。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法人清算后的剩余财产，按照法人章程的规定或者法人权力机构的决议处理。法律另有规定的，依照其规定。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清算结束并完成法人注销登记时，法人终止；依法不需要办理法人登记的，清算结束时，法人终止。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第七十三条　法人被宣告破产的，依法进行破产清算并完成法人注销登记时，法人终止。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第七十四条　法人可以依法设立分支机构。法律、行政法规规定分支机构应当登记的，依照其规定。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分支机构以自己的名义从事民事活动，产生的民事责任由法人承担；也可以先以该分支机构管理的财产承担，不足以承担的，由法人承担。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第七十五条　设立人为设立法人从事的民事活动，其法律后果由法人承受；法人未成立的，其法律后果由设立人承受，设立人为二人以上的，享有连带债权，承担连带债务。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设立人为设立法人以自己的名义从事民事活动产生的民事责任，第三人有权选择请求法人或者设立人承担。</w:t>
      </w:r>
    </w:p>
    <w:p>
      <w:pPr>
        <w:pStyle w:val="5"/>
        <w:spacing w:before="0" w:after="0" w:line="560" w:lineRule="exact"/>
        <w:jc w:val="center"/>
        <w:rPr>
          <w:rFonts w:ascii="Times New Roman" w:hAnsi="Times New Roman" w:eastAsia="方正仿宋简体" w:cs="Times New Roman"/>
          <w:b w:val="0"/>
          <w:bCs w:val="0"/>
          <w:sz w:val="32"/>
          <w:szCs w:val="32"/>
        </w:rPr>
      </w:pPr>
      <w:bookmarkStart w:id="11" w:name="_Toc41988520"/>
      <w:r>
        <w:rPr>
          <w:rFonts w:ascii="Times New Roman" w:hAnsi="Times New Roman" w:eastAsia="方正仿宋简体" w:cs="Times New Roman"/>
          <w:b w:val="0"/>
          <w:bCs w:val="0"/>
          <w:sz w:val="32"/>
          <w:szCs w:val="32"/>
        </w:rPr>
        <w:t>第二节　营利法人</w:t>
      </w:r>
      <w:bookmarkEnd w:id="11"/>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第七十六条　以取得利润并分配给股东等出资人为目的成立的法人，为营利法人。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营利法人包括有限责任公司、股份有限公司和其他企业法人等。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第七十七条　营利法人经依法登记成立。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第七十八条　依法设立的营利法人，由登记机关发给营利法人营业执照。营业执照签发日期为营利法人的成立日期。</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第七十九条　设立营利法人应当依法制定法人章程。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第八十条　营利法人应当设权力机构。</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权力机构行使修改法人章程，选举或者更换执行机构、监督机构成员，以及法人章程规定的其他职权。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第八十一条　营利法人应当设执行机构。</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执行机构行使召集权力机构会议，决定法人的经营计划和投资方案，决定法人内部管理机构的设置，以及法人章程规定的其他职权。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执行机构为董事会或者执行董事的，董事长、执行董事或者经理按照法人章程的规定担任法定代表人；未设董事会或者执行董事的，法人章程规定的主要负责人为其执行机构和法定代表人。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第八十二条　营利法人设监事会或者监事等监督机构的，监督机构依法行使检查法人财务，监督执行机构成员、高级管理人员执行法人职务的行为，以及法人章程规定的其他职权。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第八十三条　营利法人的出资人不得滥用出资人权利损害法人或者其他出资人的利益；滥用出资人权利造成法人或者其他出资人损失的，应当依法承担民事责任。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营利法人的出资人不得滥用法人独立地位和出资人有限责任损害法人债权人的利益；滥用法人独立地位和出资人有限责任，逃避债务，严重损害法人债权人的利益的，应当对法人债务承担连带责任。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第八十四条　营利法人的控股出资人、实际控制人、董事、监事、高级管理人员不得利用其关联关系损害法人的利益；利用关联关系造成法人损失的，应当承担赔偿责任。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第八十五条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第八十六条　营利法人从事经营活动，应当遵守商业道德，维护交易安全，接受政府和社会的监督，承担社会责任。</w:t>
      </w:r>
    </w:p>
    <w:p>
      <w:pPr>
        <w:pStyle w:val="5"/>
        <w:spacing w:before="0" w:after="0" w:line="560" w:lineRule="exact"/>
        <w:jc w:val="center"/>
        <w:rPr>
          <w:rFonts w:ascii="Times New Roman" w:hAnsi="Times New Roman" w:eastAsia="方正仿宋简体" w:cs="Times New Roman"/>
          <w:b w:val="0"/>
          <w:bCs w:val="0"/>
          <w:sz w:val="32"/>
          <w:szCs w:val="32"/>
        </w:rPr>
      </w:pPr>
      <w:bookmarkStart w:id="12" w:name="_Toc41988521"/>
      <w:r>
        <w:rPr>
          <w:rFonts w:ascii="Times New Roman" w:hAnsi="Times New Roman" w:eastAsia="方正仿宋简体" w:cs="Times New Roman"/>
          <w:b w:val="0"/>
          <w:bCs w:val="0"/>
          <w:sz w:val="32"/>
          <w:szCs w:val="32"/>
        </w:rPr>
        <w:t>第三节　非营利法人</w:t>
      </w:r>
      <w:bookmarkEnd w:id="12"/>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第八十七条　为公益目的或者其他非营利目的成立，不向出资人、设立人或者会员分配所取得利润的法人，为非营利法人。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非营利法人包括事业单位、社会团体、基金会、社会服务机构等。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第八十八条　具备法人条件，为适应经济社会发展需要，提供公益服务设立的事业单位，经依法登记成立，取得事业单位法人资格；依法不需要办理法人登记的，从成立之日起，具有事业单位法人资格。</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第八十九条　事业单位法人设理事会的，除法律另有规定外，理事会为其决策机构。事业单位法人的法定代表人依照法律、行政法规或者法人章程的规定产生。</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第九十条　具备法人条件，基于会员共同意愿，为公益目的或者会员共同利益等非营利目的设立的社会团体，经依法登记成立，取得社会团体法人资格；依法不需要办理法人登记的，从成立之日起，具有社会团体法人资格。</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第九十一条　设立社会团体法人应当依法制定法人章程。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社会团体法人应当设会员大会或者会员代表大会等权力机构。</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社会团体法人应当设理事会等执行机构。理事长或者会长等负责人按照法人章程的规定担任法定代表人。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第九十二条　具备法人条件，为公益目的以捐助财产设立的基金会、社会服务机构等，经依法登记成立，取得捐助法人资格。</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依法设立的宗教活动场所，具备法人条件的，可以申请法人登记，取得捐助法人资格。法律、行政法规对宗教活动场所有规定的，依照其规定。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第九十三条　设立捐助法人应当依法制定法人章程。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捐助法人应当设理事会、民主管理组织等决策机构，并设执行机构。理事长等负责人按照法人章程的规定担任法定代表人。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捐助法人应当设监事会等监督机构。</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第九十四条　捐助人有权向捐助法人查询捐助财产的使用、管理情况，并提出意见和建议，捐助法人应当及时、如实答复。</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第九十五条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pPr>
        <w:pStyle w:val="5"/>
        <w:spacing w:before="0" w:after="0" w:line="560" w:lineRule="exact"/>
        <w:jc w:val="center"/>
        <w:rPr>
          <w:rFonts w:ascii="Times New Roman" w:hAnsi="Times New Roman" w:eastAsia="方正仿宋简体" w:cs="Times New Roman"/>
          <w:b w:val="0"/>
          <w:bCs w:val="0"/>
          <w:sz w:val="32"/>
          <w:szCs w:val="32"/>
        </w:rPr>
      </w:pPr>
      <w:bookmarkStart w:id="13" w:name="_Toc41988522"/>
      <w:r>
        <w:rPr>
          <w:rFonts w:ascii="Times New Roman" w:hAnsi="Times New Roman" w:eastAsia="方正仿宋简体" w:cs="Times New Roman"/>
          <w:b w:val="0"/>
          <w:bCs w:val="0"/>
          <w:sz w:val="32"/>
          <w:szCs w:val="32"/>
        </w:rPr>
        <w:t>第四节　特别法人</w:t>
      </w:r>
      <w:bookmarkEnd w:id="13"/>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第九十六条　本节规定的机关法人、农村集体经济组织法人、城镇农村的合作经济组织法人、基层群众性自治组织法人，为特别法人。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第九十七条　有独立经费的机关和承担行政职能的法定机构从成立之日起，具有机关法人资格，可以从事为履行职能所需要的民事活动。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第九十八条　机关法人被撤销的，法人终止，其民事权利和义务由继任的机关法人享有和承担；没有继任的机关法人的，由作出撤销决定的机关法人享有和承担。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第九十九条　农村集体经济组织依法取得法人资格。</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法律、行政法规对农村集体经济组织有规定的，依照其规定。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第一百条　城镇农村的合作经济组织依法取得法人资格。</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法律、行政法规对城镇农村的合作经济组织有规定的，依照其规定。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第一百零一条　居民委员会、村民委员会具有基层群众性自治组织法人资格，可以从事为履行职能所需要的民事活动。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未设立村集体经济组织的，村民委员会可以依法代行村集体经济组织的职能。</w:t>
      </w:r>
    </w:p>
    <w:p>
      <w:pPr>
        <w:pStyle w:val="4"/>
        <w:spacing w:before="0" w:after="0" w:line="560" w:lineRule="exact"/>
        <w:jc w:val="center"/>
        <w:rPr>
          <w:rFonts w:ascii="Times New Roman" w:hAnsi="Times New Roman" w:eastAsia="方正仿宋简体" w:cs="Times New Roman"/>
          <w:b w:val="0"/>
          <w:bCs w:val="0"/>
        </w:rPr>
      </w:pPr>
      <w:bookmarkStart w:id="14" w:name="_Toc41988523"/>
      <w:r>
        <w:rPr>
          <w:rFonts w:ascii="Times New Roman" w:hAnsi="Times New Roman" w:eastAsia="方正仿宋简体" w:cs="Times New Roman"/>
          <w:b w:val="0"/>
          <w:bCs w:val="0"/>
        </w:rPr>
        <w:t>第四章　非法人组织</w:t>
      </w:r>
      <w:bookmarkEnd w:id="14"/>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第一百零二条　非法人组织是不具有法人资格，但是能够依法以自己的名义从事民事活动的组织。</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非法人组织包括个人独资企业、合伙企业、不具有法人资格的专业服务机构等。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第一百零三条　非法人组织应当依照法律的规定登记。</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设立非法人组织，法律、行政法规规定须经有关机关批准的，依照其规定。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第一百零四条　非法人组织的财产不足以清偿债务的，其出资人或者设立人承担无限责任。法律另有规定的，依照其规定。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第一百零五条　非法人组织可以确定一人或者数人代表该组织从事民事活动。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第一百零六条　有下列情形之一的，非法人组织解散：</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（一）章程规定的存续期间届满或者章程规定的其他解散事由出现；</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（二）出资人或者设立人决定解散；</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（三）法律规定的其他情形。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第一百零七条　非法人组织解散的，应当依法进行清算。</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第一百零八条　非法人组织除适用本章规定外，参照适用本编第三章第一节的有关规定。</w:t>
      </w:r>
    </w:p>
    <w:p>
      <w:pPr>
        <w:pStyle w:val="4"/>
        <w:spacing w:before="0" w:after="0" w:line="560" w:lineRule="exact"/>
        <w:jc w:val="center"/>
        <w:rPr>
          <w:rFonts w:ascii="Times New Roman" w:hAnsi="Times New Roman" w:eastAsia="方正仿宋简体" w:cs="Times New Roman"/>
          <w:b w:val="0"/>
          <w:bCs w:val="0"/>
        </w:rPr>
      </w:pPr>
      <w:bookmarkStart w:id="15" w:name="_Toc41988524"/>
      <w:r>
        <w:rPr>
          <w:rFonts w:ascii="Times New Roman" w:hAnsi="Times New Roman" w:eastAsia="方正仿宋简体" w:cs="Times New Roman"/>
          <w:b w:val="0"/>
          <w:bCs w:val="0"/>
        </w:rPr>
        <w:t>第五章　民事权利</w:t>
      </w:r>
      <w:bookmarkEnd w:id="15"/>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第一百零九条　自然人的人身自由、人格尊严受法律保护。</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第一百一十条　自然人享有生命权、身体权、健康权、姓名权、肖像权、名誉权、荣誉权、隐私权、婚姻自主权等权利。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法人、非法人组织享有名称权、名誉权和荣誉权。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第一百一十一条　自然人的个人信息受法律保护。任何组织或者个人需要获取他人个人信息的，应当依法取得并确保信息安全，不得非法收集、使用、加工、传输他人个人信息，不得非法买卖、提供或者公开他人个人信息。</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第一百一十二条　自然人因婚姻家庭关系等产生的人身权利受法律保护。</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第一百一十三条　民事主体的财产权利受法律平等保护。</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第一百一十四条　民事主体依法享有物权。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物权是权利人依法对特定的物享有直接支配和排他的权利，包括所有权、用益物权和担保物权。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第一百一十五条　物包括不动产和动产。法律规定权利作为物权客体的，依照其规定。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第一百一十六条　物权的种类和内容，由法律规定。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第一百一十七条　为了公共利益的需要，依照法律规定的权限和程序征收、征用不动产或者动产的，应当给予公平、合理的补偿。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第一百一十八条　民事主体依法享有债权。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债权是因合同、侵权行为、无因管理、不当得利以及法律的其他规定，权利人请求特定义务人为或者不为一定行为的权利。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第一百一十九条　依法成立的合同，对当事人具有法律约束力。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第一百二十条　民事权益受到侵害的，被侵权人有权请求侵权人承担侵权责任。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第一百二十一条　没有法定的或者约定的义务，为避免他人利益受损失而进行管理的人，有权请求受益人偿还由此支出的必要费用。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第一百二十二条　因他人没有法律根据，取得不当利益，受损失的人有权请求其返还不当利益。</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第一百二十三条　民事主体依法享有知识产权。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知识产权是权利人依法就下列客体享有的专有的权利：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（一）作品；</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（二）发明、实用新型、外观设计；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（三）商标；</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（四）地理标志；</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（五）商业秘密；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（六）集成电路布图设计；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（七）植物新品种；</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（八）法律规定的其他客体。</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第一百二十四条　自然人依法享有继承权。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自然人合法的私有财产，可以依法继承。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第一百二十五条　民事主体依法享有股权和其他投资性权利。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第一百二十六条　民事主体享有法律规定的其他民事权利和利益。</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第一百二十七条　法律对数据、网络虚拟财产的保护有规定的，依照其规定。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第一百二十八条　法律对未成年人、老年人、残疾人、妇女、消费者等的民事权利保护有特别规定的，依照其规定。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第一百二十九条　民事权利可以依据民事法律行为、事实行为、法律规定的事件或者法律规定的其他方式取得。</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第一百三十条　民事主体按照自己的意愿依法行使民事权利，不受干涉。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第一百三十一条　民事主体行使权利时，应当履行法律规定的和当事人约定的义务。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第一百三十二条　民事主体不得滥用民事权利损害国家利益、社会公共利益或者他人合法权益。</w:t>
      </w:r>
    </w:p>
    <w:p>
      <w:pPr>
        <w:pStyle w:val="4"/>
        <w:spacing w:before="0" w:after="0" w:line="560" w:lineRule="exact"/>
        <w:jc w:val="center"/>
        <w:rPr>
          <w:rFonts w:ascii="Times New Roman" w:hAnsi="Times New Roman" w:eastAsia="方正仿宋简体" w:cs="Times New Roman"/>
          <w:b w:val="0"/>
          <w:bCs w:val="0"/>
        </w:rPr>
      </w:pPr>
      <w:bookmarkStart w:id="16" w:name="_Toc41988525"/>
      <w:r>
        <w:rPr>
          <w:rFonts w:ascii="Times New Roman" w:hAnsi="Times New Roman" w:eastAsia="方正仿宋简体" w:cs="Times New Roman"/>
          <w:b w:val="0"/>
          <w:bCs w:val="0"/>
        </w:rPr>
        <w:t>第六章　民事法律行为</w:t>
      </w:r>
      <w:bookmarkEnd w:id="16"/>
    </w:p>
    <w:p>
      <w:pPr>
        <w:pStyle w:val="5"/>
        <w:spacing w:before="0" w:after="0" w:line="560" w:lineRule="exact"/>
        <w:jc w:val="center"/>
        <w:rPr>
          <w:rFonts w:ascii="Times New Roman" w:hAnsi="Times New Roman" w:eastAsia="方正仿宋简体" w:cs="Times New Roman"/>
          <w:b w:val="0"/>
          <w:bCs w:val="0"/>
          <w:sz w:val="32"/>
          <w:szCs w:val="32"/>
        </w:rPr>
      </w:pPr>
      <w:bookmarkStart w:id="17" w:name="_Toc41988526"/>
      <w:r>
        <w:rPr>
          <w:rFonts w:ascii="Times New Roman" w:hAnsi="Times New Roman" w:eastAsia="方正仿宋简体" w:cs="Times New Roman"/>
          <w:b w:val="0"/>
          <w:bCs w:val="0"/>
          <w:sz w:val="32"/>
          <w:szCs w:val="32"/>
        </w:rPr>
        <w:t>第一节　一般规定</w:t>
      </w:r>
      <w:bookmarkEnd w:id="17"/>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第一百三十三条　民事法律行为是民事主体通过意思表示设立、变更、终止民事法律关系的行为。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第一百三十四条　民事法律行为可以基于双方或者多方的意思表示一致成立，也可以基于单方的意思表示成立。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法人、非法人组织依照法律或者章程规定的议事方式和表决程序作出决议的，该决议行为成立。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第一百三十五条　民事法律行为可以采用书面形式、口头形式或者其他形式；法律、行政法规规定或者当事人约定采用特定形式的，应当采用特定形式。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第一百三十六条　民事法律行为自成立时生效，但是法律另有规定或者当事人另有约定的除外。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行为人非依法律规定或者未经对方同意，不得擅自变更或者解除民事法律行为。</w:t>
      </w:r>
    </w:p>
    <w:p>
      <w:pPr>
        <w:pStyle w:val="5"/>
        <w:spacing w:before="0" w:after="0" w:line="560" w:lineRule="exact"/>
        <w:jc w:val="center"/>
        <w:rPr>
          <w:rFonts w:ascii="Times New Roman" w:hAnsi="Times New Roman" w:eastAsia="方正仿宋简体" w:cs="Times New Roman"/>
          <w:b w:val="0"/>
          <w:bCs w:val="0"/>
          <w:sz w:val="32"/>
          <w:szCs w:val="32"/>
        </w:rPr>
      </w:pPr>
      <w:bookmarkStart w:id="18" w:name="_Toc41988527"/>
      <w:r>
        <w:rPr>
          <w:rFonts w:ascii="Times New Roman" w:hAnsi="Times New Roman" w:eastAsia="方正仿宋简体" w:cs="Times New Roman"/>
          <w:b w:val="0"/>
          <w:bCs w:val="0"/>
          <w:sz w:val="32"/>
          <w:szCs w:val="32"/>
        </w:rPr>
        <w:t>第二节　意思表示</w:t>
      </w:r>
      <w:bookmarkEnd w:id="18"/>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第一百三十七条　以对话方式作出的意思表示，相对人知道其内容时生效。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第一百三十八条　无相对人的意思表示，表示完成时生效。法律另有规定的，依照其规定。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第一百三十九条　以公告方式作出的意思表示，公告发布时生效。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第一百四十条　行为人可以明示或者默示作出意思表示。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沉默只有在有法律规定、当事人约定或者符合当事人之间的交易习惯时，才可以视为意思表示。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第一百四十一条　行为人可以撤回意思表示。撤回意思表示的通知应当在意思表示到达相对人前或者与意思表示同时到达相对人。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第一百四十二条　有相对人的意思表示的解释，应当按照所使用的词句，结合相关条款、行为的性质和目的、习惯以及诚信原则，确定意思表示的含义。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无相对人的意思表示的解释，不能完全拘泥于所使用的词句，而应当结合相关条款、行为的性质和目的、习惯以及诚信原则，确定行为人的真实意思。</w:t>
      </w:r>
    </w:p>
    <w:p>
      <w:pPr>
        <w:pStyle w:val="5"/>
        <w:spacing w:before="0" w:after="0" w:line="560" w:lineRule="exact"/>
        <w:jc w:val="center"/>
        <w:rPr>
          <w:rFonts w:ascii="Times New Roman" w:hAnsi="Times New Roman" w:eastAsia="方正仿宋简体" w:cs="Times New Roman"/>
          <w:b w:val="0"/>
          <w:bCs w:val="0"/>
          <w:sz w:val="32"/>
          <w:szCs w:val="32"/>
        </w:rPr>
      </w:pPr>
      <w:bookmarkStart w:id="19" w:name="_Toc41988528"/>
      <w:r>
        <w:rPr>
          <w:rFonts w:ascii="Times New Roman" w:hAnsi="Times New Roman" w:eastAsia="方正仿宋简体" w:cs="Times New Roman"/>
          <w:b w:val="0"/>
          <w:bCs w:val="0"/>
          <w:sz w:val="32"/>
          <w:szCs w:val="32"/>
        </w:rPr>
        <w:t>第三节　民事法律行为的效力</w:t>
      </w:r>
      <w:bookmarkEnd w:id="19"/>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第一百四十三条　具备下列条件的民事法律行为有效：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（一）行为人具有相应的民事行为能力；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（二）意思表示真实；</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（三）不违反法律、行政法规的强制性规定，不违背公序良俗。</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第一百四十四条　无民事行为能力人实施的民事法律行为无效。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第一百四十五条　限制民事行为能力人实施的纯获利益的民事法律行为或者与其年龄、智力、精神健康状况相适应的民事法律行为有效；实施的其他民事法律行为经法定代理人同意或者追认后有效。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相对人可以催告法定代理人自收到通知之日起三十日内予以追认。法定代理人未作表示的，视为拒绝追认。民事法律行为被追认前，善意相对人有撤销的权利。撤销应当以通知的方式作出。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第一百四十六条　行为人与相对人以虚假的意思表示实施的民事法律行为无效。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以虚假的意思表示隐藏的民事法律行为的效力，依照有关法律规定处理。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第一百四十七条　基于重大误解实施的民事法律行为，行为人有权请求人民法院或者仲裁机构予以撤销。</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第一百四十八条　一方以欺诈手段，使对方在违背真实意思的情况下实施的民事法律行为，受欺诈方有权请求人民法院或者仲裁机构予以撤销。</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第一百四十九条　第三人实施欺诈行为，使一方在违背真实意思的情况下实施的民事法律行为，对方知道或者应当知道该欺诈行为的，受欺诈方有权请求人民法院或者仲裁机构予以撤销。</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第一百五十条　一方或者第三人以胁迫手段，使对方在违背真实意思的情况下实施的民事法律行为，受胁迫方有权请求人民法院或者仲裁机构予以撤销。</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第一百五十一条　一方利用对方处于危困状态、缺乏判断能力等情形，致使民事法律行为成立时显失公平的，受损害方有权请求人民法院或者仲裁机构予以撤销。</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第一百五十二条　有下列情形之一的，撤销权消灭：</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（一）当事人自知道或者应当知道撤销事由之日起一年内、重大误解的当事人自知道或者应当知道撤销事由之日起九十日内没有行使撤销权；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（二）当事人受胁迫，自胁迫行为终止之日起一年内没有行使撤销权；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（三）当事人知道撤销事由后明确表示或者以自己的行为表明放弃撤销权。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当事人自民事法律行为发生之日起五年内没有行使撤销权的，撤销权消灭。</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第一百五十三条　违反法律、行政法规的强制性规定的民事法律行为无效。但是，该强制性规定不导致该民事法律行为无效的除外。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违背公序良俗的民事法律行为无效。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第一百五十四条　行为人与相对人恶意串通，损害他人合法权益的民事法律行为无效。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第一百五十五条　无效的或者被撤销的民事法律行为自始没有法律约束力。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第一百五十六条　民事法律行为部分无效，不影响其他部分效力的，其他部分仍然有效。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第一百五十七条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pPr>
        <w:pStyle w:val="5"/>
        <w:spacing w:before="0" w:after="0" w:line="560" w:lineRule="exact"/>
        <w:jc w:val="center"/>
        <w:rPr>
          <w:rFonts w:ascii="Times New Roman" w:hAnsi="Times New Roman" w:eastAsia="方正仿宋简体" w:cs="Times New Roman"/>
          <w:b w:val="0"/>
          <w:bCs w:val="0"/>
          <w:sz w:val="32"/>
          <w:szCs w:val="32"/>
        </w:rPr>
      </w:pPr>
      <w:bookmarkStart w:id="20" w:name="_Toc41988529"/>
      <w:r>
        <w:rPr>
          <w:rFonts w:ascii="Times New Roman" w:hAnsi="Times New Roman" w:eastAsia="方正仿宋简体" w:cs="Times New Roman"/>
          <w:b w:val="0"/>
          <w:bCs w:val="0"/>
          <w:sz w:val="32"/>
          <w:szCs w:val="32"/>
        </w:rPr>
        <w:t>第四节　民事法律行为的附条件和附期限</w:t>
      </w:r>
      <w:bookmarkEnd w:id="20"/>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第一百五十八条　民事法律行为可以附条件，但是根据其性质不得附条件的除外。附生效条件的民事法律行为，自条件成就时生效。附解除条件的民事法律行为，自条件成就时失效。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第一百五十九条　附条件的民事法律行为，当事人为自己的利益不正当地阻止条件成就的，视为条件已经成就；不正当地促成条件成就的，视为条件不成就。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第一百六十条　民事法律行为可以附期限，但是根据其性质不得附期限的除外。附生效期限的民事法律行为，自期限届至时生效。附终止期限的民事法律行为，自期限届满时失效。</w:t>
      </w:r>
    </w:p>
    <w:p>
      <w:pPr>
        <w:pStyle w:val="4"/>
        <w:spacing w:before="0" w:after="0" w:line="560" w:lineRule="exact"/>
        <w:jc w:val="center"/>
        <w:rPr>
          <w:rFonts w:ascii="Times New Roman" w:hAnsi="Times New Roman" w:eastAsia="方正仿宋简体" w:cs="Times New Roman"/>
          <w:b w:val="0"/>
          <w:bCs w:val="0"/>
        </w:rPr>
      </w:pPr>
      <w:bookmarkStart w:id="21" w:name="_Toc41988530"/>
      <w:r>
        <w:rPr>
          <w:rFonts w:ascii="Times New Roman" w:hAnsi="Times New Roman" w:eastAsia="方正仿宋简体" w:cs="Times New Roman"/>
          <w:b w:val="0"/>
          <w:bCs w:val="0"/>
        </w:rPr>
        <w:t>第七</w:t>
      </w:r>
      <w:r>
        <w:rPr>
          <w:rStyle w:val="25"/>
          <w:rFonts w:ascii="Times New Roman" w:hAnsi="Times New Roman" w:eastAsia="方正仿宋简体" w:cs="Times New Roman"/>
          <w:b w:val="0"/>
          <w:bCs w:val="0"/>
        </w:rPr>
        <w:t>章</w:t>
      </w:r>
      <w:r>
        <w:rPr>
          <w:rFonts w:ascii="Times New Roman" w:hAnsi="Times New Roman" w:eastAsia="方正仿宋简体" w:cs="Times New Roman"/>
          <w:b w:val="0"/>
          <w:bCs w:val="0"/>
        </w:rPr>
        <w:t>　代理</w:t>
      </w:r>
      <w:bookmarkEnd w:id="21"/>
    </w:p>
    <w:p>
      <w:pPr>
        <w:pStyle w:val="5"/>
        <w:spacing w:before="0" w:after="0" w:line="560" w:lineRule="exact"/>
        <w:jc w:val="center"/>
        <w:rPr>
          <w:rFonts w:ascii="Times New Roman" w:hAnsi="Times New Roman" w:eastAsia="方正仿宋简体" w:cs="Times New Roman"/>
          <w:b w:val="0"/>
          <w:bCs w:val="0"/>
          <w:sz w:val="32"/>
          <w:szCs w:val="32"/>
        </w:rPr>
      </w:pPr>
      <w:bookmarkStart w:id="22" w:name="_Toc41988531"/>
      <w:r>
        <w:rPr>
          <w:rFonts w:ascii="Times New Roman" w:hAnsi="Times New Roman" w:eastAsia="方正仿宋简体" w:cs="Times New Roman"/>
          <w:b w:val="0"/>
          <w:bCs w:val="0"/>
          <w:sz w:val="32"/>
          <w:szCs w:val="32"/>
        </w:rPr>
        <w:t>第一节　一般规定</w:t>
      </w:r>
      <w:bookmarkEnd w:id="22"/>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第一百六十一条　民事主体可以通过代理人实施民事法律行为。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依照法律规定、当事人约定或者民事法律行为的性质，应当由本人亲自实施的民事法律行为，不得代理。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第一百六十二条　代理人在代理权限内，以被代理人名义实施的民事法律行为，对被代理人发生效力。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第一百六十三条　代理包括委托代理和法定代理。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委托代理人按照被代理人的委托行使代理权。法定代理人依照法律的规定行使代理权。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第一百六十四条　代理人不履行或者不完全履行职责，造成被代理人损害的，应当承担民事责任。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代理人和相对人恶意串通，损害被代理人合法权益的，代理人和相对人应当承担连带责任。</w:t>
      </w:r>
    </w:p>
    <w:p>
      <w:pPr>
        <w:pStyle w:val="5"/>
        <w:spacing w:before="0" w:after="0" w:line="560" w:lineRule="exact"/>
        <w:jc w:val="center"/>
        <w:rPr>
          <w:rFonts w:ascii="Times New Roman" w:hAnsi="Times New Roman" w:eastAsia="方正仿宋简体" w:cs="Times New Roman"/>
          <w:b w:val="0"/>
          <w:bCs w:val="0"/>
          <w:sz w:val="32"/>
          <w:szCs w:val="32"/>
        </w:rPr>
      </w:pPr>
      <w:bookmarkStart w:id="23" w:name="_Toc41988532"/>
      <w:r>
        <w:rPr>
          <w:rFonts w:ascii="Times New Roman" w:hAnsi="Times New Roman" w:eastAsia="方正仿宋简体" w:cs="Times New Roman"/>
          <w:b w:val="0"/>
          <w:bCs w:val="0"/>
          <w:sz w:val="32"/>
          <w:szCs w:val="32"/>
        </w:rPr>
        <w:t>第二节　委托代理</w:t>
      </w:r>
      <w:bookmarkEnd w:id="23"/>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第一百六十五条　委托代理授权采用书面形式的，授权委托书应当载明代理人的姓名或者名称、代理事项、权限和期限，并由被代理人签名或者盖章。</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第一百六十六条　数人为同一代理事项的代理人的，应当共同行使代理权，但是当事人另有约定的除外。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第一百六十七条　代理人知道或者应当知道代理事项违法仍然实施代理行为，或者被代理人知道或者应当知道代理人的代理行为违法未作反对表示的，被代理人和代理人应当承担连带责任。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第一百六十八条　代理人不得以被代理人的名义与自己实施民事法律行为，但是被代理人同意或者追认的除外。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代理人不得以被代理人的名义与自己同时代理的其他人实施民事法律行为，但是被代理的双方同意或者追认的除外。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第一百六十九条　代理人需要转委托第三人代理的，应当取得被代理人的同意或者追认。</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转委托代理经被代理人同意或者追认的，被代理人可以就代理事务直接指示转委托的第三人，代理人仅就第三人的选任以及对第三人的指示承担责任。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转委托代理未经被代理人同意或者追认的，代理人应当对转委托的第三人的行为承担责任；但是，在紧急情况下代理人为了维护被代理人的利益需要转委托第三人代理的除外。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第一百七十条　执行法人或者非法人组织工作任务的人员，就其职权范围内的事项，以法人或者非法人组织的名义实施的民事法律行为，对法人或者非法人组织发生效力。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法人或者非法人组织对执行其工作任务的人员职权范围的限制，不得对抗善意相对人。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第一百七十一条　行为人没有代理权、超越代理权或者代理权终止后，仍然实施代理行为，未经被代理人追认的，对被代理人不发生效力。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相对人可以催告被代理人自收到通知之日起三十日内予以追认。被代理人未作表示的，视为拒绝追认。行为人实施的行为被追认前，善意相对人有撤销的权利。撤销应当以通知的方式作出。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行为人实施的行为未被追认的，善意相对人有权请求行为人履行债务或者就其受到的损害请求行为人赔偿。但是，赔偿的范围不得超过被代理人追认时相对人所能获得的利益。</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相对人知道或者应当知道行为人无权代理的，相对人和行为人按照各自的过错承担责任。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第一百七十二条　行为人没有代理权、超越代理权或者代理权终止后，仍然实施代理行为，相对人有理由相信行为人有代理权的，代理行为有效。</w:t>
      </w:r>
    </w:p>
    <w:p>
      <w:pPr>
        <w:pStyle w:val="5"/>
        <w:spacing w:before="0" w:after="0" w:line="560" w:lineRule="exact"/>
        <w:jc w:val="center"/>
        <w:rPr>
          <w:rFonts w:ascii="Times New Roman" w:hAnsi="Times New Roman" w:eastAsia="方正仿宋简体" w:cs="Times New Roman"/>
          <w:b w:val="0"/>
          <w:bCs w:val="0"/>
          <w:sz w:val="32"/>
          <w:szCs w:val="32"/>
        </w:rPr>
      </w:pPr>
      <w:bookmarkStart w:id="24" w:name="_Toc41988533"/>
      <w:r>
        <w:rPr>
          <w:rFonts w:ascii="Times New Roman" w:hAnsi="Times New Roman" w:eastAsia="方正仿宋简体" w:cs="Times New Roman"/>
          <w:b w:val="0"/>
          <w:bCs w:val="0"/>
          <w:sz w:val="32"/>
          <w:szCs w:val="32"/>
        </w:rPr>
        <w:t>第三节　代理终止</w:t>
      </w:r>
      <w:bookmarkEnd w:id="24"/>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第一百七十三条　有下列情形之一的，委托代理终止：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（一）代理期限届满或者代理事务完成；</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（二）被代理人取消委托或者代理人辞去委托；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（三）代理人丧失民事行为能力；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（四）代理人或者被代理人死亡；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（五）作为代理人或者被代理人的法人、非法人组织终止。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第一百七十四条　被代理人死亡后，有下列情形之一的，委托代理人实施的代理行为有效：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（一）代理人不知道且不应当知道被代理人死亡；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（二）被代理人的继承人予以承认；</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（三）授权中明确代理权在代理事务完成时终止；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（四）被代理人死亡前已经实施，为了被代理人的继承人的利益继续代理。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作为被代理人的法人、非法人组织终止的，参照适用前款规定。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第一百七十五条　有下列情形之一的，法定代理终止：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（一）被代理人取得或者恢复完全民事行为能力；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（二）代理人丧失民事行为能力；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（三）代理人或者被代理人死亡；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（四）法律规定的其他情形。</w:t>
      </w:r>
    </w:p>
    <w:p>
      <w:pPr>
        <w:pStyle w:val="4"/>
        <w:spacing w:before="0" w:after="0" w:line="560" w:lineRule="exact"/>
        <w:jc w:val="center"/>
        <w:rPr>
          <w:rFonts w:ascii="Times New Roman" w:hAnsi="Times New Roman" w:eastAsia="方正仿宋简体" w:cs="Times New Roman"/>
          <w:b w:val="0"/>
          <w:bCs w:val="0"/>
        </w:rPr>
      </w:pPr>
      <w:bookmarkStart w:id="25" w:name="_Toc41988534"/>
      <w:r>
        <w:rPr>
          <w:rFonts w:ascii="Times New Roman" w:hAnsi="Times New Roman" w:eastAsia="方正仿宋简体" w:cs="Times New Roman"/>
          <w:b w:val="0"/>
          <w:bCs w:val="0"/>
        </w:rPr>
        <w:t>第八章　民事责任</w:t>
      </w:r>
      <w:bookmarkEnd w:id="25"/>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第一百七十六条　民事主体依照法律规定或者按照当事人约定，履行民事义务，承担民事责任。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第一百七十七条　二人以上依法承担按份责任，能够确定责任大小的，各自承担相应的责任；难以确定责任大小的，平均承担责任。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第一百七十八条　二人以上依法承担连带责任的，权利人有权请求部分或者全部连带责任人承担责任。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连带责任人的责任份额根据各自责任大小确定；难以确定责任大小的，平均承担责任。实际承担责任超过自己责任份额的连带责任人，有权向其他连带责任人追偿。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连带责任，由法律规定或者当事人约定。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第一百七十九条　承担民事责任的方式主要有：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（一）停止侵害；</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（二）排除妨碍；</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（三）消除危险；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（四）返还财产；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（五）恢复原状；</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（六）修理、重作、更换；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（七）继续履行；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（八）赔偿损失；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（九）支付违约金；</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（十）消除影响、恢复名誉；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（十一）赔礼道歉。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法律规定惩罚性赔偿的，依照其规定。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本条规定的承担民事责任的方式，可以单独适用，也可以合并适用。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第一百八十条　因不可抗力不能履行民事义务的，不承担民事责任。法律另有规定的，依照其规定。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不可抗力是不能预见、不能避免且不能克服的客观情况。</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第一百八十一条　因正当防卫造成损害的，不承担民事责任。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正当防卫超过必要的限度，造成不应有的损害的，正当防卫人应当承担适当的民事责任。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第一百八十二条　因紧急避险造成损害的，由引起险情发生的人承担民事责任。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危险由自然原因引起的，紧急避险人不承担民事责任，可以给予适当补偿。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紧急避险采取措施不当或者超过必要的限度，造成不应有的损害的，紧急避险人应当承担适当的民事责任。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第一百八十三条　因保护他人民事权益使自己受到损害的，由侵权人承担民事责任，受益人可以给予适当补偿。没有侵权人、侵权人逃逸或者无力承担民事责任，受害人请求补偿的，受益人应当给予适当补偿。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第一百八十四条　因自愿实施紧急救助行为造成受助人损害的，救助人不承担民事责任。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第一百八十五条　侵害英雄烈士等的姓名、肖像、名誉、荣誉，损害社会公共利益的，应当承担民事责任。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第一百八十六条　因当事人一方的违约行为，损害对方人身权益、财产权益的，受损害方有权选择请求其承担违约责任或者侵权责任。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第一百八十七条　民事主体因同一行为应当承担民事责任、行政责任和刑事责任的，承担行政责任或者刑事责任不影响承担民事责任；民事主体的财产不足以支付的，优先用于承担民事责任。</w:t>
      </w:r>
    </w:p>
    <w:p>
      <w:pPr>
        <w:pStyle w:val="4"/>
        <w:spacing w:before="0" w:after="0" w:line="560" w:lineRule="exact"/>
        <w:jc w:val="center"/>
        <w:rPr>
          <w:rFonts w:ascii="Times New Roman" w:hAnsi="Times New Roman" w:eastAsia="方正仿宋简体" w:cs="Times New Roman"/>
          <w:b w:val="0"/>
          <w:bCs w:val="0"/>
        </w:rPr>
      </w:pPr>
      <w:bookmarkStart w:id="26" w:name="_Toc41988535"/>
      <w:r>
        <w:rPr>
          <w:rFonts w:ascii="Times New Roman" w:hAnsi="Times New Roman" w:eastAsia="方正仿宋简体" w:cs="Times New Roman"/>
          <w:b w:val="0"/>
          <w:bCs w:val="0"/>
        </w:rPr>
        <w:t>第九章　诉讼时效</w:t>
      </w:r>
      <w:bookmarkEnd w:id="26"/>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第一百八十八条　向人民法院请求保护民事权利的诉讼时效期间为三年。法律另有规定的，依照其规定。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第一百八十九条　当事人约定同一债务分期履行的，诉讼时效期间自最后一期履行期限届满之日起计算。</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第一百九十条　无民事行为能力人或者限制民事行为能力人对其法定代理人的请求权的诉讼时效期间，自该法定代理终止之日起计算。</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第一百九十一条　未成年人遭受性侵害的损害赔偿请求权的诉讼时效期间，自受害人年满十八周岁之日起计算。</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第一百九十二条　诉讼时效期间届满的，义务人可以提出不履行义务的抗辩。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诉讼时效期间届满后，义务人同意履行的，不得以诉讼时效期间届满为由抗辩；义务人已经自愿履行的，不得请求返还。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第一百九十三条　人民法院不得主动适用诉讼时效的规定。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第一百九十四条　在诉讼时效期间的最后六个月内，因下列障碍，不能行使请求权的，诉讼时效中止：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（一）不可抗力；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（二）无民事行为能力人或者限制民事行为能力人没有法定代理人，或者法定代理人死亡、丧失民事行为能力、丧失代理权；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（三）继承开始后未确定继承人或者遗产管理人；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（四）权利人被义务人或者其他人控制；</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（五）其他导致权利人不能行使请求权的障碍。</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自中止时效的原因消除之日起满六个月，诉讼时效期间届满。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第一百九十五条　有下列情形之一的，诉讼时效中断，从中断、有关程序终结时起，诉讼时效期间重新计算：</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（一）权利人向义务人提出履行请求；</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（二）义务人同意履行义务；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（三）权利人提起诉讼或者申请仲裁；</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（四）与提起诉讼或者申请仲裁具有同等效力的其他情形。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第一百九十六条　下列请求权不适用诉讼时效的规定：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（一）请求停止侵害、排除妨碍、消除危险；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（二）不动产物权和登记的动产物权的权利人请求返还财产；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（三）请求支付抚养费、赡养费或者扶养费；</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（四）依法不适用诉讼时效的其他请求权。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第一百九十七条　诉讼时效的期间、计算方法以及中止、中断的事由由法律规定，当事人约定无效。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当事人对诉讼时效利益的预先放弃无效。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第一百九十八条　法律对仲裁时效有规定的，依照其规定；没有规定的，适用诉讼时效的规定。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第一百九十九条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pPr>
        <w:pStyle w:val="4"/>
        <w:spacing w:before="0" w:after="0" w:line="560" w:lineRule="exact"/>
        <w:jc w:val="center"/>
        <w:rPr>
          <w:rFonts w:ascii="Times New Roman" w:hAnsi="Times New Roman" w:eastAsia="方正仿宋简体" w:cs="Times New Roman"/>
          <w:b w:val="0"/>
          <w:bCs w:val="0"/>
        </w:rPr>
      </w:pPr>
      <w:bookmarkStart w:id="27" w:name="_Toc41988536"/>
      <w:r>
        <w:rPr>
          <w:rFonts w:ascii="Times New Roman" w:hAnsi="Times New Roman" w:eastAsia="方正仿宋简体" w:cs="Times New Roman"/>
          <w:b w:val="0"/>
          <w:bCs w:val="0"/>
        </w:rPr>
        <w:t>第十章　期间计算</w:t>
      </w:r>
      <w:bookmarkEnd w:id="27"/>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第二百条　民法所称的期间按照公历年、月、日、小时计算。</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第二百零一条　按照年、月、日计算期间的，开始的当日不计入，自下一日开始计算。</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按照小时计算期间的，自法律规定或者当事人约定的时间开始计算。</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第二百零二条　按照年、月计算期间的，到期月的对应日为期间的最后一日；没有对应日的，月末日为期间的最后一日。</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第二百零三条　期间的最后一日是法定休假日的，以法定休假日结束的次日为期间的最后一日。</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期间的最后一日的截止时间为二十四时；有业务时间的，停止业务活动的时间为截止时间。</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第二百零四条　期间的计算方法依照本法的规定，但是法律另有规定或者当事人另有约定的除外。</w:t>
      </w:r>
    </w:p>
    <w:p>
      <w:pPr>
        <w:pStyle w:val="3"/>
        <w:spacing w:before="0" w:after="0" w:line="560" w:lineRule="exact"/>
        <w:jc w:val="center"/>
        <w:rPr>
          <w:rFonts w:ascii="Times New Roman" w:hAnsi="Times New Roman" w:eastAsia="方正仿宋简体" w:cs="Times New Roman"/>
          <w:b w:val="0"/>
          <w:bCs w:val="0"/>
        </w:rPr>
      </w:pPr>
      <w:bookmarkStart w:id="28" w:name="_Toc41988537"/>
      <w:r>
        <w:rPr>
          <w:rFonts w:ascii="Times New Roman" w:hAnsi="Times New Roman" w:eastAsia="方正仿宋简体" w:cs="Times New Roman"/>
          <w:b w:val="0"/>
          <w:bCs w:val="0"/>
        </w:rPr>
        <w:t>第二编　物权</w:t>
      </w:r>
      <w:bookmarkEnd w:id="28"/>
    </w:p>
    <w:p>
      <w:pPr>
        <w:pStyle w:val="4"/>
        <w:spacing w:before="0" w:after="0" w:line="560" w:lineRule="exact"/>
        <w:jc w:val="center"/>
        <w:rPr>
          <w:rFonts w:ascii="Times New Roman" w:hAnsi="Times New Roman" w:eastAsia="方正仿宋简体" w:cs="Times New Roman"/>
          <w:b w:val="0"/>
          <w:bCs w:val="0"/>
        </w:rPr>
      </w:pPr>
      <w:bookmarkStart w:id="29" w:name="_Toc41988538"/>
      <w:r>
        <w:rPr>
          <w:rFonts w:ascii="Times New Roman" w:hAnsi="Times New Roman" w:eastAsia="方正仿宋简体" w:cs="Times New Roman"/>
          <w:b w:val="0"/>
          <w:bCs w:val="0"/>
        </w:rPr>
        <w:t>第一分编　通则</w:t>
      </w:r>
      <w:bookmarkEnd w:id="29"/>
    </w:p>
    <w:p>
      <w:pPr>
        <w:pStyle w:val="5"/>
        <w:spacing w:before="0" w:after="0" w:line="560" w:lineRule="exact"/>
        <w:jc w:val="center"/>
        <w:rPr>
          <w:rFonts w:ascii="Times New Roman" w:hAnsi="Times New Roman" w:eastAsia="方正仿宋简体" w:cs="Times New Roman"/>
          <w:b w:val="0"/>
          <w:bCs w:val="0"/>
          <w:sz w:val="32"/>
          <w:szCs w:val="32"/>
        </w:rPr>
      </w:pPr>
      <w:bookmarkStart w:id="30" w:name="_Toc41988539"/>
      <w:r>
        <w:rPr>
          <w:rFonts w:ascii="Times New Roman" w:hAnsi="Times New Roman" w:eastAsia="方正仿宋简体" w:cs="Times New Roman"/>
          <w:b w:val="0"/>
          <w:bCs w:val="0"/>
          <w:sz w:val="32"/>
          <w:szCs w:val="32"/>
        </w:rPr>
        <w:t>第一章　一般规定</w:t>
      </w:r>
      <w:bookmarkEnd w:id="30"/>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第二百零五条　本编调整因物的归属和利用产生的民事关系。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第二百零六条　国家坚持和完善公有制为主体、多种所有制经济共同发展，按劳分配为主体、多种分配方式并存，社会主义市场经济体制等社会主义基本经济制度。</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国家巩固和发展公有制经济，鼓励、支持和引导非公有制经济的发展。</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国家实行社会主义市场经济，保障一切市场主体的平等法律地位和发展权利。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第二百零七条　国家、集体、私人的物权和其他权利人的物权受法律平等保护，任何组织或者个人不得侵犯。</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第二百零八条　不动产物权的设立、变更、转让和消灭，应当依照法律规定登记。动产物权的设立和转让，应当依照法律规定交付。</w:t>
      </w:r>
    </w:p>
    <w:p>
      <w:pPr>
        <w:pStyle w:val="5"/>
        <w:spacing w:before="0" w:after="0" w:line="560" w:lineRule="exact"/>
        <w:jc w:val="center"/>
        <w:rPr>
          <w:rFonts w:ascii="Times New Roman" w:hAnsi="Times New Roman" w:eastAsia="方正仿宋简体" w:cs="Times New Roman"/>
          <w:b w:val="0"/>
          <w:bCs w:val="0"/>
          <w:sz w:val="32"/>
          <w:szCs w:val="32"/>
        </w:rPr>
      </w:pPr>
      <w:bookmarkStart w:id="31" w:name="_Toc41988540"/>
      <w:r>
        <w:rPr>
          <w:rFonts w:ascii="Times New Roman" w:hAnsi="Times New Roman" w:eastAsia="方正仿宋简体" w:cs="Times New Roman"/>
          <w:b w:val="0"/>
          <w:bCs w:val="0"/>
          <w:sz w:val="32"/>
          <w:szCs w:val="32"/>
        </w:rPr>
        <w:t>第二章　物权的设立、变更、转让和消灭</w:t>
      </w:r>
      <w:bookmarkEnd w:id="31"/>
    </w:p>
    <w:p>
      <w:pPr>
        <w:pStyle w:val="6"/>
        <w:spacing w:before="0" w:after="0" w:line="560" w:lineRule="exact"/>
        <w:jc w:val="center"/>
        <w:rPr>
          <w:rFonts w:ascii="Times New Roman" w:hAnsi="Times New Roman" w:eastAsia="方正仿宋简体" w:cs="Times New Roman"/>
          <w:b w:val="0"/>
          <w:bCs w:val="0"/>
          <w:sz w:val="32"/>
          <w:szCs w:val="32"/>
        </w:rPr>
      </w:pPr>
      <w:bookmarkStart w:id="32" w:name="_Toc41988541"/>
      <w:r>
        <w:rPr>
          <w:rFonts w:ascii="Times New Roman" w:hAnsi="Times New Roman" w:eastAsia="方正仿宋简体" w:cs="Times New Roman"/>
          <w:b w:val="0"/>
          <w:bCs w:val="0"/>
          <w:sz w:val="32"/>
          <w:szCs w:val="32"/>
        </w:rPr>
        <w:t>第一节　不动产登记</w:t>
      </w:r>
      <w:bookmarkEnd w:id="32"/>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第二百零九条　不动产物权的设立、变更、转让和消灭，经依法登记，发生效力；未经登记，不发生效力，但是法律另有规定的除外。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依法属于国家所有的自然资源，所有权可以不登记。</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第二百一十条　不动产登记，由不动产所在地的登记机构办理。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国家对不动产实行统一登记制度。统一登记的范围、登记机构和登记办法，由法律、行政法规规定。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第二百一十一条　当事人申请登记，应当根据不同登记事项提供权属证明和不动产界址、面积等必要材料。</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第二百一十二条　登记机构应当履行下列职责：</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（一）查验申请人提供的权属证明和其他必要材料；</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（二）就有关登记事项询问申请人；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（三）如实、及时登记有关事项；</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（四）法律、行政法规规定的其他职责。</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申请登记的不动产的有关情况需要进一步证明的，登记机构可以要求申请人补充材料，必要时可以实地查看。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第二百一十三条　登记机构不得有下列行为：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（一）要求对不动产进行评估；</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（二）以年检等名义进行重复登记；</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（三）超出登记职责范围的其他行为。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第二百一十四条　不动产物权的设立、变更、转让和消灭，依照法律规定应当登记的，自记载于不动产登记簿时发生效力。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第二百一十五条　当事人之间订立有关设立、变更、转让和消灭不动产物权的合同，除法律另有规定或者当事人另有约定外，自合同成立时生效；未办理物权登记的，不影响合同效力。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第二百一十六条　不动产登记簿是物权归属和内容的根据。</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不动产登记簿由登记机构管理。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第二百一十七条　不动产权属证书是权利人享有该不动产物权的证明。不动产权属证书记载的事项，应当与不动产登记簿一致；记载不一致的，除有证据证明不动产登记簿确有错误外，以不动产登记簿为准。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第二百一十八条　权利人、利害关系人可以申请查询、复制不动产登记资料，登记机构应当提供。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第二百一十九条　利害关系人不得公开、非法使用权利人的不动产登记资料。</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第二百二十条　权利人、利害关系人认为不动产登记簿记载的事项错误的，可以申请更正登记。不动产登记簿记载的权利人书面同意更正或者有证据证明登记确有错误的，登记机构应当予以更正。</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第二百二十一条　当事人签订买卖房屋的协议或者签订其他不动产物权的协议，为保障将来实现物权，按照约定可以向登记机构申请预告登记。预告登记后，未经预告登记的权利人同意，处分该不动产的，不发生物权效力。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预告登记后，债权消灭或者自能够进行不动产登记之日起九十日内未申请登记的，预告登记失效。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第二百二十二条　当事人提供虚假材料申请登记，造成他人损害的，应当承担赔偿责任。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因登记错误，造成他人损害的，登记机构应当承担赔偿责任。登记机构赔偿后，可以向造成登记错误的人追偿。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第二百二十三条　不动产登记费按件收取，不得按照不动产的面积、体积或者价款的比例收取。</w:t>
      </w:r>
    </w:p>
    <w:p>
      <w:pPr>
        <w:pStyle w:val="6"/>
        <w:spacing w:before="0" w:after="0" w:line="560" w:lineRule="exact"/>
        <w:jc w:val="center"/>
        <w:rPr>
          <w:rFonts w:ascii="Times New Roman" w:hAnsi="Times New Roman" w:eastAsia="方正仿宋简体" w:cs="Times New Roman"/>
          <w:b w:val="0"/>
          <w:bCs w:val="0"/>
          <w:sz w:val="32"/>
          <w:szCs w:val="32"/>
        </w:rPr>
      </w:pPr>
      <w:bookmarkStart w:id="33" w:name="_Toc41988542"/>
      <w:r>
        <w:rPr>
          <w:rFonts w:ascii="Times New Roman" w:hAnsi="Times New Roman" w:eastAsia="方正仿宋简体" w:cs="Times New Roman"/>
          <w:b w:val="0"/>
          <w:bCs w:val="0"/>
          <w:sz w:val="32"/>
          <w:szCs w:val="32"/>
        </w:rPr>
        <w:t>第二节　动产交付</w:t>
      </w:r>
      <w:bookmarkEnd w:id="33"/>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第二百二十四条　动产物权的设立和转让，自交付时发生效力，但是法律另有规定的除外。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第二百二十五条　船舶、航空器和机动车等的物权的设立、变更、转让和消灭，未经登记，不得对抗善意第三人。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第二百二十六条　动产物权设立和转让前，权利人已经占有该动产的，物权自民事法律行为生效时发生效力。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第二百二十七条　动产物权设立和转让前，第三人占有该动产的，负有交付义务的人可以通过转让请求第三人返还原物的权利代替交付。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第二百二十八条　动产物权转让时，当事人又约定由出让人继续占有该动产的，物权自该约定生效时发生效力。</w:t>
      </w:r>
    </w:p>
    <w:p>
      <w:pPr>
        <w:pStyle w:val="6"/>
        <w:spacing w:before="0" w:after="0" w:line="560" w:lineRule="exact"/>
        <w:jc w:val="center"/>
        <w:rPr>
          <w:rFonts w:ascii="Times New Roman" w:hAnsi="Times New Roman" w:eastAsia="方正仿宋简体" w:cs="Times New Roman"/>
          <w:b w:val="0"/>
          <w:bCs w:val="0"/>
          <w:sz w:val="32"/>
          <w:szCs w:val="32"/>
        </w:rPr>
      </w:pPr>
      <w:bookmarkStart w:id="34" w:name="_Toc41988543"/>
      <w:r>
        <w:rPr>
          <w:rFonts w:ascii="Times New Roman" w:hAnsi="Times New Roman" w:eastAsia="方正仿宋简体" w:cs="Times New Roman"/>
          <w:b w:val="0"/>
          <w:bCs w:val="0"/>
          <w:sz w:val="32"/>
          <w:szCs w:val="32"/>
        </w:rPr>
        <w:t>第三节　其他规定</w:t>
      </w:r>
      <w:bookmarkEnd w:id="34"/>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第二百二十九条　因人民法院、仲裁机构的法律文书或者人民政府的征收决定等，导致物权设立、变更、转让或者消灭的，自法律文书或者征收决定等生效时发生效力。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第二百三十条　因继承取得物权的，自继承开始时发生效力。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第二百三十一条　因合法建造、拆除房屋等事实行为设立或者消灭物权的，自事实行为成就时发生效力。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第二百三十二条　处分依照本节规定享有的不动产物权，依照法律规定需要办理登记的，未经登记，不发生物权效力。</w:t>
      </w:r>
    </w:p>
    <w:p>
      <w:pPr>
        <w:pStyle w:val="5"/>
        <w:spacing w:before="0" w:after="0" w:line="560" w:lineRule="exact"/>
        <w:jc w:val="center"/>
        <w:rPr>
          <w:rFonts w:ascii="Times New Roman" w:hAnsi="Times New Roman" w:eastAsia="方正仿宋简体" w:cs="Times New Roman"/>
          <w:b w:val="0"/>
          <w:bCs w:val="0"/>
          <w:sz w:val="32"/>
          <w:szCs w:val="32"/>
        </w:rPr>
      </w:pPr>
      <w:bookmarkStart w:id="35" w:name="_Toc41988544"/>
      <w:r>
        <w:rPr>
          <w:rFonts w:ascii="Times New Roman" w:hAnsi="Times New Roman" w:eastAsia="方正仿宋简体" w:cs="Times New Roman"/>
          <w:b w:val="0"/>
          <w:bCs w:val="0"/>
          <w:sz w:val="32"/>
          <w:szCs w:val="32"/>
        </w:rPr>
        <w:t>第三章　物权的保护</w:t>
      </w:r>
      <w:bookmarkEnd w:id="35"/>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第二百三十三条　物权受到侵害的，权利人可以通过和解、调解、仲裁、诉讼等途径解决。</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第二百三十四条　因物权的归属、内容发生争议的，利害关系人可以请求确认权利。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第二百三十五条　无权占有不动产或者动产的，权利人可以请求返还原物。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第二百三十六条　妨害物权或者可能妨害物权的，权利人可以请求排除妨害或者消除危险。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第二百三十七条　造成不动产或者动产毁损的，权利人可以依法请求修理、重作、更换或者恢复原状。</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第二百三十八条　侵害物权，造成权利人损害的，权利人可以依法请求损害赔偿，也可以依法请求承担其他民事责任。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第二百三十九条　本章规定的物权保护方式，可以单独适用，也可以根据权利被侵害的情形合并适用。</w:t>
      </w:r>
    </w:p>
    <w:p>
      <w:pPr>
        <w:pStyle w:val="4"/>
        <w:spacing w:before="0" w:after="0" w:line="560" w:lineRule="exact"/>
        <w:jc w:val="center"/>
        <w:rPr>
          <w:rFonts w:ascii="Times New Roman" w:hAnsi="Times New Roman" w:eastAsia="方正仿宋简体" w:cs="Times New Roman"/>
          <w:b w:val="0"/>
          <w:bCs w:val="0"/>
        </w:rPr>
      </w:pPr>
      <w:bookmarkStart w:id="36" w:name="_Toc41988545"/>
      <w:r>
        <w:rPr>
          <w:rFonts w:ascii="Times New Roman" w:hAnsi="Times New Roman" w:eastAsia="方正仿宋简体" w:cs="Times New Roman"/>
          <w:b w:val="0"/>
          <w:bCs w:val="0"/>
        </w:rPr>
        <w:t>第二分编　所有权</w:t>
      </w:r>
      <w:bookmarkEnd w:id="36"/>
    </w:p>
    <w:p>
      <w:pPr>
        <w:pStyle w:val="5"/>
        <w:spacing w:before="0" w:after="0" w:line="560" w:lineRule="exact"/>
        <w:jc w:val="center"/>
        <w:rPr>
          <w:rFonts w:ascii="Times New Roman" w:hAnsi="Times New Roman" w:eastAsia="方正仿宋简体" w:cs="Times New Roman"/>
          <w:b w:val="0"/>
          <w:bCs w:val="0"/>
          <w:sz w:val="32"/>
          <w:szCs w:val="32"/>
        </w:rPr>
      </w:pPr>
      <w:bookmarkStart w:id="37" w:name="_Toc41988546"/>
      <w:r>
        <w:rPr>
          <w:rFonts w:ascii="Times New Roman" w:hAnsi="Times New Roman" w:eastAsia="方正仿宋简体" w:cs="Times New Roman"/>
          <w:b w:val="0"/>
          <w:bCs w:val="0"/>
          <w:sz w:val="32"/>
          <w:szCs w:val="32"/>
        </w:rPr>
        <w:t>第四章　一般规定</w:t>
      </w:r>
      <w:bookmarkEnd w:id="37"/>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第二百四十条　所有权人对自己的不动产或者动产，依法享有占有、使用、收益和处分的权利。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第二百四十一条　所有权人有权在自己的不动产或者动产上设立用益物权和担保物权。用益物权人、担保物权人行使权利，不得损害所有权人的权益。</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第二百四十二条　法律规定专属于国家所有的不动产和动产，任何组织或者个人不能取得所有权。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第二百四十三条　为了公共利益的需要，依照法律规定的权限和程序可以征收集体所有的土地和组织、个人的房屋以及其他不动产。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征收组织、个人的房屋以及其他不动产，应当依法给予征收补偿，维护被征收人的合法权益；征收个人住宅的，还应当保障被征收人的居住条件。</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任何组织或者个人不得贪污、挪用、私分、截留、拖欠征收补偿费等费用。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第二百四十四条　国家对耕地实行特殊保护，严格限制农用地转为建设用地，控制建设用地总量。不得违反法律规定的权限和程序征收集体所有的土地。</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第二百四十五条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pPr>
        <w:pStyle w:val="5"/>
        <w:spacing w:before="0" w:after="0" w:line="560" w:lineRule="exact"/>
        <w:jc w:val="center"/>
        <w:rPr>
          <w:rFonts w:ascii="Times New Roman" w:hAnsi="Times New Roman" w:eastAsia="方正仿宋简体" w:cs="Times New Roman"/>
          <w:b w:val="0"/>
          <w:bCs w:val="0"/>
          <w:sz w:val="32"/>
          <w:szCs w:val="32"/>
        </w:rPr>
      </w:pPr>
      <w:bookmarkStart w:id="38" w:name="_Toc41988547"/>
      <w:r>
        <w:rPr>
          <w:rFonts w:ascii="Times New Roman" w:hAnsi="Times New Roman" w:eastAsia="方正仿宋简体" w:cs="Times New Roman"/>
          <w:b w:val="0"/>
          <w:bCs w:val="0"/>
          <w:sz w:val="32"/>
          <w:szCs w:val="32"/>
        </w:rPr>
        <w:t>第五章　国家所有权和集体所有权、私人所有权</w:t>
      </w:r>
      <w:bookmarkEnd w:id="38"/>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第二百四十六条　法律规定属于国家所有的财产，属于国家所有即全民所有。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国有财产由国务院代表国家行使所有权。法律另有规定的，依照其规定。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第二百四十七条　矿藏、水流、海域属于国家所有。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第二百四十八条　无居民海岛属于国家所有，国务院代表国家行使无居民海岛所有权。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第二百四十九条　城市的土地，属于国家所有。法律规定属于国家所有的农村和城市郊区的土地，属于国家所有。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第二百五十条　森林、山岭、草原、荒地、滩涂等自然资源，属于国家所有，但是法律规定属于集体所有的除外。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第二百五十一条　法律规定属于国家所有的野生动植物资源，属于国家所有。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第二百五十二条　无线电频谱资源属于国家所有。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第二百五十三条　法律规定属于国家所有的文物，属于国家所有。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第二百五十四条　国防资产属于国家所有。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铁路、公路、电力设施、电信设施和油气管道等基础设施，依照法律规定为国家所有的，属于国家所有。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第二百五十五条　国家机关对其直接支配的不动产和动产，享有占有、使用以及依照法律和国务院的有关规定处分的权利。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第二百五十六条　国家举办的事业单位对其直接支配的不动产和动产，享有占有、使用以及依照法律和国务院的有关规定收益、处分的权利。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第二百五十七条　国家出资的企业，由国务院、地方人民政府依照法律、行政法规规定分别代表国家履行出资人职责，享有出资人权益。</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第二百五十八条　国家所有的财产受法律保护，禁止任何组织或者个人侵占、哄抢、私分、截留、破坏。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第二百五十九条　履行国有财产管理、监督职责的机构及其工作人员，应当依法加强对国有财产的管理、监督，促进国有财产保值增值，防止国有财产损失；滥用职权，玩忽职守，造成国有财产损失的，应当依法承担法律责任。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违反国有财产管理规定，在企业改制、合并分立、关联交易等过程中，低价转让、合谋私分、擅自担保或者以其他方式造成国有财产损失的，应当依法承担法律责任。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第二百六十条　集体所有的不动产和动产包括：</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（一）法律规定属于集体所有的土地和森林、山岭、草原、荒地、滩涂；</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（二）集体所有的建筑物、生产设施、农田水利设施；</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（三）集体所有的教育、科学、文化、卫生、体育等设施；</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（四）集体所有的其他不动产和动产。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第二百六十一条　农民集体所有的不动产和动产，属于本集体成员集体所有。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下列事项应当依照法定程序经本集体成员决定：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（一）土地承包方案以及将土地发包给本集体以外的组织或者个人承包；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（二）个别土地承包经营权人之间承包地的调整；</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（三）土地补偿费等费用的使用、分配办法；</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（四）集体出资的企业的所有权变动等事项；</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（五）法律规定的其他事项。</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第二百六十二条　对于集体所有的土地和森林、山岭、草原、荒地、滩涂等，依照下列规定行使所有权：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（一）属于村农民集体所有的，由村集体经济组织或者村民委员会依法代表集体行使所有权；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（二）分别属于村内两个以上农民集体所有的，由村内各该集体经济组织或者村民小组依法代表集体行使所有权；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（三）属于乡镇农民集体所有的，由乡镇集体经济组织代表集体行使所有权。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第二百六十三条　城镇集体所有的不动产和动产，依照法律、行政法规的规定由本集体享有占有、使用、收益和处分的权利。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第二百六十四条　农村集体经济组织或者村民委员会、村民小组应当依照法律、行政法规以及章程、村规民约向本集体成员公布集体财产的状况。集体成员有权查阅、复制相关资料。</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第二百六十五条　集体所有的财产受法律保护，禁止任何组织或者个人侵占、哄抢、私分、破坏。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农村集体经济组织、村民委员会或者其负责人作出的决定侵害集体成员合法权益的，受侵害的集体成员可以请求人民法院予以撤销。</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第二百六十六条　私人对其合法的收入、房屋、生活用品、生产工具、原材料等不动产和动产享有所有权。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第二百六十七条　私人的合法财产受法律保护，禁止任何组织或者个人侵占、哄抢、破坏。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第二百六十八条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第二百六十九条　营利法人对其不动产和动产依照法律、行政法规以及章程享有占有、使用、收益和处分的权利。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营利法人以外的法人，对其不动产和动产的权利，适用有关法律、行政法规以及章程的规定。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第二百七十条　社会团体法人、捐助法人依法所有的不动产和动产，受法律保护。</w:t>
      </w:r>
    </w:p>
    <w:p>
      <w:pPr>
        <w:pStyle w:val="5"/>
        <w:spacing w:before="0" w:after="0" w:line="560" w:lineRule="exact"/>
        <w:jc w:val="center"/>
        <w:rPr>
          <w:rFonts w:ascii="Times New Roman" w:hAnsi="Times New Roman" w:eastAsia="方正仿宋简体" w:cs="Times New Roman"/>
          <w:b w:val="0"/>
          <w:bCs w:val="0"/>
          <w:sz w:val="32"/>
          <w:szCs w:val="32"/>
        </w:rPr>
      </w:pPr>
      <w:bookmarkStart w:id="39" w:name="_Toc41988548"/>
      <w:r>
        <w:rPr>
          <w:rFonts w:ascii="Times New Roman" w:hAnsi="Times New Roman" w:eastAsia="方正仿宋简体" w:cs="Times New Roman"/>
          <w:b w:val="0"/>
          <w:bCs w:val="0"/>
          <w:sz w:val="32"/>
          <w:szCs w:val="32"/>
        </w:rPr>
        <w:t>第六章　业主的建筑物区分所有权</w:t>
      </w:r>
      <w:bookmarkEnd w:id="39"/>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第二百七十一条　业主对建筑物内的住宅、经营性用房等专有部分享有所有权，对专有部分以外的共有部分享有共有和共同管理的权利。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第二百七十二条　业主对其建筑物专有部分享有占有、使用、收益和处分的权利。业主行使权利不得危及建筑物的安全，不得损害其他业主的合法权益。</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第二百七十三条　业主对建筑物专有部分以外的共有部分，享有权利，承担义务；不得以放弃权利为由不履行义务。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业主转让建筑物内的住宅、经营性用房，其对共有部分享有的共有和共同管理的权利一并转让。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第二百七十四条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第二百七十五条　建筑区划内，规划用于停放汽车的车位、车库的归属，由当事人通过出售、附赠或者出租等方式约定。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占用业主共有的道路或者其他场地用于停放汽车的车位，属于业主共有。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第二百七十六条　建筑区划内，规划用于停放汽车的车位、车库应当首先满足业主的需要。</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第二百七十七条　业主可以设立业主大会，选举业主委员会。业主大会、业主委员会成立的具体条件和程序，依照法律、法规的规定。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地方人民政府有关部门、居民委员会应当对设立业主大会和选举业主委员会给予指导和协助。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第二百七十八条　下列事项由业主共同决定：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（一）制定和修改业主大会议事规则；</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（二）制定和修改管理规约；</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（三）选举业主委员会或者更换业主委员会成员；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（四）选聘和解聘物业服务企业或者其他管理人；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（五）使用建筑物及其附属设施的维修资金；</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（六）筹集建筑物及其附属设施的维修资金；</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（七）改建、重建建筑物及其附属设施；</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（八）改变共有部分的用途或者利用共有部分从事经营活动；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（九）有关共有和共同管理权利的其他重大事项。</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第二百七十九条　业主不得违反法律、法规以及管理规约，将住宅改变为经营性用房。业主将住宅改变为经营性用房的，除遵守法律、法规以及管理规约外，应当经有利害关系的业主一致同意。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第二百八十条　业主大会或者业主委员会的决定，对业主具有法律约束力。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业主大会或者业主委员会作出的决定侵害业主合法权益的，受侵害的业主可以请求人民法院予以撤销。</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第二百八十一条　建筑物及其附属设施的维修资金，属于业主共有。经业主共同决定，可以用于电梯、屋顶、外墙、无障碍设施等共有部分的维修、更新和改造。建筑物及其附属设施的维修资金的筹集、使用情况应当定期公布。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紧急情况下需要维修建筑物及其附属设施的，业主大会或者业主委员会可以依法申请使用建筑物及其附属设施的维修资金。</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第二百八十二条　建设单位、物业服务企业或者其他管理人等利用业主的共有部分产生的收入，在扣除合理成本之后，属于业主共有。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第二百八十三条　建筑物及其附属设施的费用分摊、收益分配等事项，有约定的，按照约定；没有约定或者约定不明确的，按照业主专有部分面积所占比例确定。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第二百八十四条　业主可以自行管理建筑物及其附属设施，也可以委托物业服务企业或者其他管理人管理。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对建设单位聘请的物业服务企业或者其他管理人，业主有权依法更换。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第二百八十五条　物业服务企业或者其他管理人根据业主的委托，依照本法第三编有关物业服务合同的规定管理建筑区划内的建筑物及其附属设施，接受业主的监督，并及时答复业主对物业服务情况提出的询问。</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物业服务企业或者其他管理人应当执行政府依法实施的应急处置措施和其他管理措施，积极配合开展相关工作。</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第二百八十六条　业主应当遵守法律、法规以及管理规约，相关行为应当符合节约资源、保护生态环境的要求。对于物业服务企业或者其他管理人执行政府依法实施的应急处置措施和其他管理措施，业主应当依法予以配合。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业主或者其他行为人拒不履行相关义务的，有关当事人可以向有关行政主管部门报告或者投诉，有关行政主管部门应当依法处理。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第二百八十七条　业主对建设单位、物业服务企业或者其他管理人以及其他业主侵害自己合法权益的行为，有权请求其承担民事责任。</w:t>
      </w:r>
    </w:p>
    <w:p>
      <w:pPr>
        <w:pStyle w:val="5"/>
        <w:spacing w:before="0" w:after="0" w:line="560" w:lineRule="exact"/>
        <w:jc w:val="center"/>
        <w:rPr>
          <w:rFonts w:ascii="Times New Roman" w:hAnsi="Times New Roman" w:eastAsia="方正仿宋简体" w:cs="Times New Roman"/>
          <w:b w:val="0"/>
          <w:bCs w:val="0"/>
          <w:sz w:val="32"/>
          <w:szCs w:val="32"/>
        </w:rPr>
      </w:pPr>
      <w:bookmarkStart w:id="40" w:name="_Toc41988549"/>
      <w:r>
        <w:rPr>
          <w:rFonts w:ascii="Times New Roman" w:hAnsi="Times New Roman" w:eastAsia="方正仿宋简体" w:cs="Times New Roman"/>
          <w:b w:val="0"/>
          <w:bCs w:val="0"/>
          <w:sz w:val="32"/>
          <w:szCs w:val="32"/>
        </w:rPr>
        <w:t>第七章　相邻关系</w:t>
      </w:r>
      <w:bookmarkEnd w:id="40"/>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第二百八十八条　不动产的相邻权利人应当按照有利生产、方便生活、团结互助、公平合理的原则，正确处理相邻关系。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第二百八十九条　法律、法规对处理相邻关系有规定的，依照其规定；法律、法规没有规定的，可以按照当地习惯。</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第二百九十条　不动产权利人应当为相邻权利人用水、排水提供必要的便利。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对自然流水的利用，应当在不动产的相邻权利人之间合理分配。对自然流水的排放，应当尊重自然流向。</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第二百九十一条　不动产权利人对相邻权利人因通行等必须利用其土地的，应当提供必要的便利。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第二百九十二条　不动产权利人因建造、修缮建筑物以及铺设电线、电缆、水管、暖气和燃气管线等必须利用相邻土地、建筑物的，该土地、建筑物的权利人应当提供必要的便利。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第二百九十三条　建造建筑物，不得违反国家有关工程建设标准，不得妨碍相邻建筑物的通风、采光和日照。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第二百九十四条　不动产权利人不得违反国家规定弃置固体废物，排放大气污染物、水污染物、土壤污染物、噪声、光辐射、电磁辐射等有害物质。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第二百九十五条　不动产权利人挖掘土地、建造建筑物、铺设管线以及安装设备等，不得危及相邻不动产的安全。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第二百九十六条　不动产权利人因用水、排水、通行、铺设管线等利用相邻不动产的，应当尽量避免对相邻的不动产权利人造成损害。</w:t>
      </w:r>
    </w:p>
    <w:p>
      <w:pPr>
        <w:pStyle w:val="5"/>
        <w:spacing w:before="0" w:after="0" w:line="560" w:lineRule="exact"/>
        <w:jc w:val="center"/>
        <w:rPr>
          <w:rFonts w:ascii="Times New Roman" w:hAnsi="Times New Roman" w:eastAsia="方正仿宋简体" w:cs="Times New Roman"/>
          <w:b w:val="0"/>
          <w:bCs w:val="0"/>
          <w:sz w:val="32"/>
          <w:szCs w:val="32"/>
        </w:rPr>
      </w:pPr>
      <w:bookmarkStart w:id="41" w:name="_Toc41988550"/>
      <w:r>
        <w:rPr>
          <w:rFonts w:ascii="Times New Roman" w:hAnsi="Times New Roman" w:eastAsia="方正仿宋简体" w:cs="Times New Roman"/>
          <w:b w:val="0"/>
          <w:bCs w:val="0"/>
          <w:sz w:val="32"/>
          <w:szCs w:val="32"/>
        </w:rPr>
        <w:t>第八章　共有</w:t>
      </w:r>
      <w:bookmarkEnd w:id="41"/>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第二百九十七条　不动产或者动产可以由两个以上组织、个人共有。共有包括按份共有和共同共有。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第二百九十八条　按份共有人对共有的不动产或者动产按照其份额享有所有权。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第二百九十九条　共同共有人对共有的不动产或者动产共同享有所有权。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第三百条　共有人按照约定管理共有的不动产或者动产；没有约定或者约定不明确的，各共有人都有管理的权利和义务。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第三百零一条　处分共有的不动产或者动产以及对共有的不动产或者动产作重大修缮、变更性质或者用途的，应当经占份额三分之二以上的按份共有人或者全体共同共有人同意，但是共有人之间另有约定的除外。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第三百零二条　共有人对共有物的管理费用以及其他负担，有约定的，按照其约定；没有约定或者约定不明确的，按份共有人按照其份额负担，共同共有人共同负担。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第三百零三条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第三百零四条　共有人可以协商确定分割方式。达不成协议，共有的不动产或者动产可以分割且不会因分割减损价值的，应当对实物予以分割；难以分割或者因分割会减损价值的，应当对折价或者拍卖、变卖取得的价款予以分割。</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共有人分割所得的不动产或者动产有瑕疵的，其他共有人应当分担损失。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第三百零五条　按份共有人可以转让其享有的共有的不动产或者动产份额。其他共有人在同等条件下享有优先购买的权利。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第三百零六条　按份共有人转让其享有的共有的不动产或者动产份额的，应当将转让条件及时通知其他共有人。其他共有人应当在合理期限内行使优先购买权。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两个以上其他共有人主张行使优先购买权的，协商确定各自的购买比例；协商不成的，按照转让时各自的共有份额比例行使优先购买权。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第三百零七条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第三百零八条　共有人对共有的不动产或者动产没有约定为按份共有或者共同共有，或者约定不明确的，除共有人具有家庭关系等外，视为按份共有。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第三百零九条　按份共有人对共有的不动产或者动产享有的份额，没有约定或者约定不明确的，按照出资额确定；不能确定出资额的，视为等额享有。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第三百一十条　两个以上组织、个人共同享有用益物权、担保物权的，参照适用本章的有关规定。</w:t>
      </w:r>
    </w:p>
    <w:p>
      <w:pPr>
        <w:pStyle w:val="5"/>
        <w:spacing w:before="0" w:after="0" w:line="560" w:lineRule="exact"/>
        <w:jc w:val="center"/>
        <w:rPr>
          <w:rFonts w:ascii="Times New Roman" w:hAnsi="Times New Roman" w:eastAsia="方正仿宋简体" w:cs="Times New Roman"/>
          <w:b w:val="0"/>
          <w:bCs w:val="0"/>
          <w:sz w:val="32"/>
          <w:szCs w:val="32"/>
        </w:rPr>
      </w:pPr>
      <w:bookmarkStart w:id="42" w:name="_Toc41988551"/>
      <w:r>
        <w:rPr>
          <w:rFonts w:ascii="Times New Roman" w:hAnsi="Times New Roman" w:eastAsia="方正仿宋简体" w:cs="Times New Roman"/>
          <w:b w:val="0"/>
          <w:bCs w:val="0"/>
          <w:sz w:val="32"/>
          <w:szCs w:val="32"/>
        </w:rPr>
        <w:t>第九章　所有权取得的特别规定</w:t>
      </w:r>
      <w:bookmarkEnd w:id="42"/>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第三百一十一条　无处分权人将不动产或者动产转让给受让人的，所有权人有权追回；除法律另有规定外，符合下列情形的，受让人取得该不动产或者动产的所有权：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（一）受让人受让该不动产或者动产时是善意；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（二）以合理的价格转让；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（三）转让的不动产或者动产依照法律规定应当登记的已经登记，不需要登记的已经交付给受让人。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受让人依据前款规定取得不动产或者动产的所有权的，原所有权人有权向无处分权人请求损害赔偿。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当事人善意取得其他物权的，参照适用前两款规定。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第三百一十二条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第三百一十三条　善意受让人取得动产后，该动产上的原有权利消灭。但是，善意受让人在受让时知道或者应当知道该权利的除外。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第三百一十四条　拾得遗失物，应当返还权利人。拾得人应当及时通知权利人领取，或者送交公安等有关部门。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第三百一十五条　有关部门收到遗失物，知道权利人的，应当及时通知其领取；不知道的，应当及时发布招领公告。</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第三百一十六条　拾得人在遗失物送交有关部门前，有关部门在遗失物被领取前，应当妥善保管遗失物。因故意或者重大过失致使遗失物毁损、灭失的，应当承担民事责任。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第三百一十七条　权利人领取遗失物时，应当向拾得人或者有关部门支付保管遗失物等支出的必要费用。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权利人悬赏寻找遗失物的，领取遗失物时应当按照承诺履行义务。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拾得人侵占遗失物的，无权请求保管遗失物等支出的费用，也无权请求权利人按照承诺履行义务。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第三百一十八条　遗失物自发布招领公告之日起一年内无人认领的，归国家所有。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第三百一十九条　拾得漂流物、发现埋藏物或者隐藏物的，参照适用拾得遗失物的有关规定。法律另有规定的，依照其规定。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第三百二十条　主物转让的，从物随主物转让，但是当事人另有约定的除外。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第三百二十一条　天然孳息，由所有权人取得；既有所有权人又有用益物权人的，由用益物权人取得。当事人另有约定的，按照其约定。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法定孳息，当事人有约定的，按照约定取得；没有约定或者约定不明确的，按照交易习惯取得。</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第三百二十二条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pPr>
        <w:pStyle w:val="4"/>
        <w:spacing w:before="0" w:after="0" w:line="560" w:lineRule="exact"/>
        <w:jc w:val="center"/>
        <w:rPr>
          <w:rFonts w:ascii="Times New Roman" w:hAnsi="Times New Roman" w:eastAsia="方正仿宋简体" w:cs="Times New Roman"/>
          <w:b w:val="0"/>
          <w:bCs w:val="0"/>
        </w:rPr>
      </w:pPr>
      <w:bookmarkStart w:id="43" w:name="_Toc41988552"/>
      <w:r>
        <w:rPr>
          <w:rFonts w:ascii="Times New Roman" w:hAnsi="Times New Roman" w:eastAsia="方正仿宋简体" w:cs="Times New Roman"/>
          <w:b w:val="0"/>
          <w:bCs w:val="0"/>
        </w:rPr>
        <w:t>第三分编　用益物权</w:t>
      </w:r>
      <w:bookmarkEnd w:id="43"/>
    </w:p>
    <w:p>
      <w:pPr>
        <w:pStyle w:val="5"/>
        <w:spacing w:before="0" w:after="0" w:line="560" w:lineRule="exact"/>
        <w:jc w:val="center"/>
        <w:rPr>
          <w:rFonts w:ascii="Times New Roman" w:hAnsi="Times New Roman" w:eastAsia="方正仿宋简体" w:cs="Times New Roman"/>
          <w:b w:val="0"/>
          <w:bCs w:val="0"/>
          <w:sz w:val="32"/>
          <w:szCs w:val="32"/>
        </w:rPr>
      </w:pPr>
      <w:bookmarkStart w:id="44" w:name="_Toc41988553"/>
      <w:r>
        <w:rPr>
          <w:rFonts w:ascii="Times New Roman" w:hAnsi="Times New Roman" w:eastAsia="方正仿宋简体" w:cs="Times New Roman"/>
          <w:b w:val="0"/>
          <w:bCs w:val="0"/>
          <w:sz w:val="32"/>
          <w:szCs w:val="32"/>
        </w:rPr>
        <w:t>第十章　一般规定</w:t>
      </w:r>
      <w:bookmarkEnd w:id="44"/>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第三百二十三条　用益物权人对他人所有的不动产或者动产，依法享有占有、使用和收益的权利。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第三百二十四条　国家所有或者国家所有由集体使用以及法律规定属于集体所有的自然资源，组织、个人依法可以占有、使用和收益。</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第三百二十五条　国家实行自然资源有偿使用制度，但是法律另有规定的除外。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第三百二十六条　用益物权人行使权利，应当遵守法律有关保护和合理开发利用资源、保护生态环境的规定。所有权人不得干涉用益物权人行使权利。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第三百二十七条　因不动产或者动产被征收、征用致使用益物权消灭或者影响用益物权行使的，用益物权人有权依据本法第二百四十三条、第二百四十五条的规定获得相应补偿。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第三百二十八条　依法取得的海域使用权受法律保护。</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第三百二十九条　依法取得的探矿权、采矿权、取水权和使用水域、滩涂从事养殖、捕捞的权利受法律保护。</w:t>
      </w:r>
    </w:p>
    <w:p>
      <w:pPr>
        <w:pStyle w:val="5"/>
        <w:spacing w:before="0" w:after="0" w:line="560" w:lineRule="exact"/>
        <w:jc w:val="center"/>
        <w:rPr>
          <w:rFonts w:ascii="Times New Roman" w:hAnsi="Times New Roman" w:eastAsia="方正仿宋简体" w:cs="Times New Roman"/>
          <w:b w:val="0"/>
          <w:bCs w:val="0"/>
          <w:sz w:val="32"/>
          <w:szCs w:val="32"/>
        </w:rPr>
      </w:pPr>
      <w:bookmarkStart w:id="45" w:name="_Toc41988554"/>
      <w:r>
        <w:rPr>
          <w:rFonts w:ascii="Times New Roman" w:hAnsi="Times New Roman" w:eastAsia="方正仿宋简体" w:cs="Times New Roman"/>
          <w:b w:val="0"/>
          <w:bCs w:val="0"/>
          <w:sz w:val="32"/>
          <w:szCs w:val="32"/>
        </w:rPr>
        <w:t>第十一章　土地承包经营权</w:t>
      </w:r>
      <w:bookmarkEnd w:id="45"/>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第三百三十条　农村集体经济组织实行家庭承包经营为基础、统分结合的双层经营体制。</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农民集体所有和国家所有由农民集体使用的耕地、林地、草地以及其他用于农业的土地，依法实行土地承包经营制度。</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第三百三十一条　土地承包经营权人依法对其承包经营的耕地、林地、草地等享有占有、使用和收益的权利，有权从事种植业、林业、畜牧业等农业生产。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第三百三十二条　耕地的承包期为三十年。草地的承包期为三十年至五十年。林地的承包期为三十年至七十年。</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前款规定的承包期限届满，由土地承包经营权人依照农村土地承包的法律规定继续承包。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第三百三十三条　土地承包经营权自土地承包经营权合同生效时设立。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登记机构应当向土地承包经营权人发放土地承包经营权证、林权证等证书，并登记造册，确认土地承包经营权。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第三百三十四条　土地承包经营权人依照法律规定，有权将土地承包经营权互换、转让。未经依法批准，不得将承包地用于非农建设。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第三百三十五条　土地承包经营权互换、转让的，当事人可以向登记机构申请登记；未经登记，不得对抗善意第三人。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第三百三十六条　承包期内发包人不得调整承包地。</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因自然灾害严重毁损承包地等特殊情形，需要适当调整承包的耕地和草地的，应当依照农村土地承包的法律规定办理。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第三百三十七条　承包期内发包人不得收回承包地。法律另有规定的，依照其规定。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第三百三十八条　承包地被征收的，土地承包经营权人有权依据本法第二百四十三条的规定获得相应补偿。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第三百三十九条　土地承包经营权人可以自主决定依法采取出租、入股或者其他方式向他人流转土地经营权。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第三百四十条　土地经营权人有权在合同约定的期限内占有农村土地，自主开展农业生产经营并取得收益。</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第三百四十一条　流转期限为五年以上的土地经营权，自流转合同生效时设立。当事人可以向登记机构申请土地经营权登记；未经登记，不得对抗善意第三人。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第三百四十二条　通过招标、拍卖、公开协商等方式承包农村土地，经依法登记取得权属证书的，可以依法采取出租、入股、抵押或者其他方式流转土地经营权。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第三百四十三条　国家所有的农用地实行承包经营的，参照适用本编的有关规定。</w:t>
      </w:r>
    </w:p>
    <w:p>
      <w:pPr>
        <w:pStyle w:val="5"/>
        <w:spacing w:before="0" w:after="0" w:line="560" w:lineRule="exact"/>
        <w:jc w:val="center"/>
        <w:rPr>
          <w:rFonts w:ascii="Times New Roman" w:hAnsi="Times New Roman" w:eastAsia="方正仿宋简体" w:cs="Times New Roman"/>
          <w:b w:val="0"/>
          <w:bCs w:val="0"/>
          <w:sz w:val="32"/>
          <w:szCs w:val="32"/>
        </w:rPr>
      </w:pPr>
      <w:bookmarkStart w:id="46" w:name="_Toc41988555"/>
      <w:r>
        <w:rPr>
          <w:rFonts w:ascii="Times New Roman" w:hAnsi="Times New Roman" w:eastAsia="方正仿宋简体" w:cs="Times New Roman"/>
          <w:b w:val="0"/>
          <w:bCs w:val="0"/>
          <w:sz w:val="32"/>
          <w:szCs w:val="32"/>
        </w:rPr>
        <w:t>第十二章　建设用地使用权</w:t>
      </w:r>
      <w:bookmarkEnd w:id="46"/>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第三百四十四条　建设用地使用权人依法对国家所有的土地享有占有、使用和收益的权利，有权利用该土地建造建筑物、构筑物及其附属设施。</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第三百四十五条　建设用地使用权可以在土地的地表、地上或者地下分别设立。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第三百四十六条　设立建设用地使用权，应当符合节约资源、保护生态环境的要求，遵守法律、行政法规关于土地用途的规定，不得损害已经设立的用益物权。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第三百四十七条　设立建设用地使用权，可以采取出让或者划拨等方式。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工业、商业、旅游、娱乐和商品住宅等经营性用地以及同一土地有两个以上意向用地者的，应当采取招标、拍卖等公开竞价的方式出让。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严格限制以划拨方式设立建设用地使用权。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第三百四十八条　通过招标、拍卖、协议等出让方式设立建设用地使用权的，当事人应当采用书面形式订立建设用地使用权出让合同。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建设用地使用权出让合同一般包括下列条款：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（一）当事人的名称和住所；</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（二）土地界址、面积等；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（三）建筑物、构筑物及其附属设施占用的空间；</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（四）土地用途、规划条件；</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（五）建设用地使用权期限；</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（六）出让金等费用及其支付方式；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（七）解决争议的方法。</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第三百四十九条　设立建设用地使用权的，应当向登记机构申请建设用地使用权登记。建设用地使用权自登记时设立。登记机构应当向建设用地使用权人发放权属证书。</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第三百五十条　建设用地使用权人应当合理利用土地，不得改变土地用途；需要改变土地用途的，应当依法经有关行政主管部门批准。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第三百五十一条　建设用地使用权人应当依照法律规定以及合同约定支付出让金等费用。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第三百五十二条　建设用地使用权人建造的建筑物、构筑物及其附属设施的所有权属于建设用地使用权人，但是有相反证据证明的除外。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第三百五十三条　建设用地使用权人有权将建设用地使用权转让、互换、出资、赠与或者抵押，但是法律另有规定的除外。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第三百五十四条　建设用地使用权转让、互换、出资、赠与或者抵押的，当事人应当采用书面形式订立相应的合同。使用期限由当事人约定，但是不得超过建设用地使用权的剩余期限。</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第三百五十五条　建设用地使用权转让、互换、出资或者赠与的，应当向登记机构申请变更登记。</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第三百五十六条　建设用地使用权转让、互换、出资或者赠与的，附着于该土地上的建筑物、构筑物及其附属设施一并处分。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第三百五十七条　建筑物、构筑物及其附属设施转让、互换、出资或者赠与的，该建筑物、构筑物及其附属设施占用范围内的建设用地使用权一并处分。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第三百五十八条　建设用地使用权期限届满前，因公共利益需要提前收回该土地的，应当依据本法第二百四十三条的规定对该土地上的房屋以及其他不动产给予补偿，并退还相应的出让金。</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第三百五十九条　住宅建设用地使用权期限届满的，自动续期。续期费用的缴纳或者减免，依照法律、行政法规的规定办理。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非住宅建设用地使用权期限届满后的续期，依照法律规定办理。该土地上的房屋以及其他不动产的归属，有约定的，按照约定；没有约定或者约定不明确的，依照法律、行政法规的规定办理。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第三百六十条　建设用地使用权消灭的，出让人应当及时办理注销登记。登记机构应当收回权属证书。</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第三百六十一条　集体所有的土地作为建设用地的，应当依照土地管理的法律规定办理。</w:t>
      </w:r>
    </w:p>
    <w:p>
      <w:pPr>
        <w:pStyle w:val="5"/>
        <w:spacing w:before="0" w:after="0" w:line="560" w:lineRule="exact"/>
        <w:jc w:val="center"/>
        <w:rPr>
          <w:rFonts w:ascii="Times New Roman" w:hAnsi="Times New Roman" w:eastAsia="方正仿宋简体" w:cs="Times New Roman"/>
          <w:b w:val="0"/>
          <w:bCs w:val="0"/>
          <w:sz w:val="32"/>
          <w:szCs w:val="32"/>
        </w:rPr>
      </w:pPr>
      <w:bookmarkStart w:id="47" w:name="_Toc41988556"/>
      <w:r>
        <w:rPr>
          <w:rFonts w:ascii="Times New Roman" w:hAnsi="Times New Roman" w:eastAsia="方正仿宋简体" w:cs="Times New Roman"/>
          <w:b w:val="0"/>
          <w:bCs w:val="0"/>
          <w:sz w:val="32"/>
          <w:szCs w:val="32"/>
        </w:rPr>
        <w:t>第十三章　宅基地使用权</w:t>
      </w:r>
      <w:bookmarkEnd w:id="47"/>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第三百六十二条　宅基地使用权人依法对集体所有的土地享有占有和使用的权利，有权依法利用该土地建造住宅及其附属设施。</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第三百六十三条　宅基地使用权的取得、行使和转让，适用土地管理的法律和国家有关规定。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第三百六十四条　宅基地因自然灾害等原因灭失的，宅基地使用权消灭。对失去宅基地的村民，应当依法重新分配宅基地。</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第三百六十五条　已经登记的宅基地使用权转让或者消灭的，应当及时办理变更登记或者注销登记。</w:t>
      </w:r>
    </w:p>
    <w:p>
      <w:pPr>
        <w:pStyle w:val="5"/>
        <w:spacing w:before="0" w:after="0" w:line="560" w:lineRule="exact"/>
        <w:jc w:val="center"/>
        <w:rPr>
          <w:rFonts w:ascii="Times New Roman" w:hAnsi="Times New Roman" w:eastAsia="方正仿宋简体" w:cs="Times New Roman"/>
          <w:b w:val="0"/>
          <w:bCs w:val="0"/>
          <w:sz w:val="32"/>
          <w:szCs w:val="32"/>
        </w:rPr>
      </w:pPr>
      <w:bookmarkStart w:id="48" w:name="_Toc41988557"/>
      <w:r>
        <w:rPr>
          <w:rFonts w:ascii="Times New Roman" w:hAnsi="Times New Roman" w:eastAsia="方正仿宋简体" w:cs="Times New Roman"/>
          <w:b w:val="0"/>
          <w:bCs w:val="0"/>
          <w:sz w:val="32"/>
          <w:szCs w:val="32"/>
        </w:rPr>
        <w:t>第十四章　居住权</w:t>
      </w:r>
      <w:bookmarkEnd w:id="48"/>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第三百六十六条　居住权人有权按照合同约定，对他人的住宅享有占有、使用的用益物权，以满足生活居住的需要。</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第三百六十七条　设立居住权，当事人应当采用书面形式订立居住权合同。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居住权合同一般包括下列条款：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（一）当事人的姓名或者名称和住所；</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（二）住宅的位置；</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（三）居住的条件和要求；</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（四）居住权期限；</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（五）解决争议的方法。</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第三百六十八条　居住权无偿设立，但是当事人另有约定的除外。设立居住权的，应当向登记机构申请居住权登记。居住权自登记时设立。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第三百六十九条　居住权不得转让、继承。设立居住权的住宅不得出租，但是当事人另有约定的除外。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第三百七十条　居住权期限届满或者居住权人死亡的，居住权消灭。居住权消灭的，应当及时办理注销登记。</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第三百七十一条　以遗嘱方式设立居住权的，参照适用本章的有关规定。</w:t>
      </w:r>
    </w:p>
    <w:p>
      <w:pPr>
        <w:pStyle w:val="5"/>
        <w:spacing w:before="0" w:after="0" w:line="560" w:lineRule="exact"/>
        <w:jc w:val="center"/>
        <w:rPr>
          <w:rFonts w:ascii="Times New Roman" w:hAnsi="Times New Roman" w:eastAsia="方正仿宋简体" w:cs="Times New Roman"/>
          <w:b w:val="0"/>
          <w:bCs w:val="0"/>
          <w:sz w:val="32"/>
          <w:szCs w:val="32"/>
        </w:rPr>
      </w:pPr>
      <w:bookmarkStart w:id="49" w:name="_Toc41988558"/>
      <w:r>
        <w:rPr>
          <w:rFonts w:ascii="Times New Roman" w:hAnsi="Times New Roman" w:eastAsia="方正仿宋简体" w:cs="Times New Roman"/>
          <w:b w:val="0"/>
          <w:bCs w:val="0"/>
          <w:sz w:val="32"/>
          <w:szCs w:val="32"/>
        </w:rPr>
        <w:t>第十五章　地役权</w:t>
      </w:r>
      <w:bookmarkEnd w:id="49"/>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第三百七十二条　地役权人有权按照合同约定，利用他人的不动产，以提高自己的不动产的效益。</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前款所称他人的不动产为供役地，自己的不动产为需役地。</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第三百七十三条　设立地役权，当事人应当采用书面形式订立地役权合同。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地役权合同一般包括下列条款：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（一）当事人的姓名或者名称和住所；</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（二）供役地和需役地的位置；</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（三）利用目的和方法；</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（四）地役权期限；</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（五）费用及其支付方式；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（六）解决争议的方法。</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第三百七十四条　地役权自地役权合同生效时设立。当事人要求登记的，可以向登记机构申请地役权登记；未经登记，不得对抗善意第三人。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第三百七十五条　供役地权利人应当按照合同约定，允许地役权人利用其不动产，不得妨害地役权人行使权利。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第三百七十六条　地役权人应当按照合同约定的利用目的和方法利用供役地，尽量减少对供役地权利人物权的限制。</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第三百七十七条　地役权期限由当事人约定；但是，不得超过土地承包经营权、建设用地使用权等用益物权的剩余期限。</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第三百七十八条　土地所有权人享有地役权或者负担地役权的，设立土地承包经营权、宅基地使用权等用益物权时，该用益物权人继续享有或者负担已经设立的地役权。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第三百七十九条　土地上已经设立土地承包经营权、建设用地使用权、宅基地使用权等用益物权的，未经用益物权人同意，土地所有权人不得设立地役权。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第三百八十条　地役权不得单独转让。土地承包经营权、建设用地使用权等转让的，地役权一并转让，但是合同另有约定的除外。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第三百八十一条　地役权不得单独抵押。土地经营权、建设用地使用权等抵押的，在实现抵押权时，地役权一并转让。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第三百八十二条　需役地以及需役地上的土地承包经营权、建设用地使用权等部分转让时，转让部分涉及地役权的，受让人同时享有地役权。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第三百八十三条　供役地以及供役地上的土地承包经营权、建设用地使用权等部分转让时，转让部分涉及地役权的，地役权对受让人具有法律约束力。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第三百八十四条　地役权人有下列情形之一的，供役地权利人有权解除地役权合同，地役权消灭：</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（一）违反法律规定或者合同约定，滥用地役权；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（二）有偿利用供役地，约定的付款期限届满后在合理期限内经两次催告未支付费用。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第三百八十五条　已经登记的地役权变更、转让或者消灭的，应当及时办理变更登记或者注销登记。</w:t>
      </w:r>
    </w:p>
    <w:p>
      <w:pPr>
        <w:pStyle w:val="4"/>
        <w:spacing w:before="0" w:after="0" w:line="560" w:lineRule="exact"/>
        <w:jc w:val="center"/>
        <w:rPr>
          <w:rFonts w:ascii="Times New Roman" w:hAnsi="Times New Roman" w:eastAsia="方正仿宋简体" w:cs="Times New Roman"/>
          <w:b w:val="0"/>
          <w:bCs w:val="0"/>
        </w:rPr>
      </w:pPr>
      <w:bookmarkStart w:id="50" w:name="_Toc41988559"/>
      <w:r>
        <w:rPr>
          <w:rFonts w:ascii="Times New Roman" w:hAnsi="Times New Roman" w:eastAsia="方正仿宋简体" w:cs="Times New Roman"/>
          <w:b w:val="0"/>
          <w:bCs w:val="0"/>
        </w:rPr>
        <w:t>第四分编　担保物权</w:t>
      </w:r>
      <w:bookmarkEnd w:id="50"/>
    </w:p>
    <w:p>
      <w:pPr>
        <w:pStyle w:val="5"/>
        <w:spacing w:before="0" w:after="0" w:line="560" w:lineRule="exact"/>
        <w:jc w:val="center"/>
        <w:rPr>
          <w:rFonts w:ascii="Times New Roman" w:hAnsi="Times New Roman" w:eastAsia="方正仿宋简体" w:cs="Times New Roman"/>
          <w:b w:val="0"/>
          <w:bCs w:val="0"/>
          <w:sz w:val="32"/>
          <w:szCs w:val="32"/>
        </w:rPr>
      </w:pPr>
      <w:bookmarkStart w:id="51" w:name="_Toc41988560"/>
      <w:r>
        <w:rPr>
          <w:rFonts w:ascii="Times New Roman" w:hAnsi="Times New Roman" w:eastAsia="方正仿宋简体" w:cs="Times New Roman"/>
          <w:b w:val="0"/>
          <w:bCs w:val="0"/>
          <w:sz w:val="32"/>
          <w:szCs w:val="32"/>
        </w:rPr>
        <w:t>第十六章　一般规定</w:t>
      </w:r>
      <w:bookmarkEnd w:id="51"/>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第三百八十六条　担保物权人在债务人不履行到期债务或者发生当事人约定的实现担保物权的情形，依法享有就担保财产优先受偿的权利，但是法律另有规定的除外。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第三百八十七条　债权人在借贷、买卖等民事活动中，为保障实现其债权，需要担保的，可以依照本法和其他法律的规定设立担保物权。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第三人为债务人向债权人提供担保的，可以要求债务人提供反担保。反担保适用本法和其他法律的规定。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第三百八十八条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担保合同被确认无效后，债务人、担保人、债权人有过错的，应当根据其过错各自承担相应的民事责任。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第三百八十九条　担保物权的担保范围包括主债权及其利息、违约金、损害赔偿金、保管担保财产和实现担保物权的费用。当事人另有约定的，按照其约定。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第三百九十条　担保期间，担保财产毁损、灭失或者被征收等，担保物权人可以就获得的保险金、赔偿金或者补偿金等优先受偿。被担保债权的履行期限未届满的，也可以提存该保险金、赔偿金或者补偿金等。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第三百九十一条　第三人提供担保，未经其书面同意，债权人允许债务人转移全部或者部分债务的，担保人不再承担相应的担保责任。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第三百九十二条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第三百九十三条　有下列情形之一的，担保物权消灭：</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（一）主债权消灭；</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（二）担保物权实现；</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（三）债权人放弃担保物权；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（四）法律规定担保物权消灭的其他情形。</w:t>
      </w:r>
    </w:p>
    <w:p>
      <w:pPr>
        <w:pStyle w:val="5"/>
        <w:spacing w:before="0" w:after="0" w:line="560" w:lineRule="exact"/>
        <w:jc w:val="center"/>
        <w:rPr>
          <w:rFonts w:ascii="Times New Roman" w:hAnsi="Times New Roman" w:eastAsia="方正仿宋简体" w:cs="Times New Roman"/>
          <w:b w:val="0"/>
          <w:bCs w:val="0"/>
          <w:sz w:val="32"/>
          <w:szCs w:val="32"/>
        </w:rPr>
      </w:pPr>
      <w:bookmarkStart w:id="52" w:name="_Toc41988561"/>
      <w:r>
        <w:rPr>
          <w:rFonts w:ascii="Times New Roman" w:hAnsi="Times New Roman" w:eastAsia="方正仿宋简体" w:cs="Times New Roman"/>
          <w:b w:val="0"/>
          <w:bCs w:val="0"/>
          <w:sz w:val="32"/>
          <w:szCs w:val="32"/>
        </w:rPr>
        <w:t>第十七章　抵押权</w:t>
      </w:r>
      <w:bookmarkEnd w:id="52"/>
    </w:p>
    <w:p>
      <w:pPr>
        <w:pStyle w:val="6"/>
        <w:spacing w:before="0" w:after="0" w:line="560" w:lineRule="exact"/>
        <w:jc w:val="center"/>
        <w:rPr>
          <w:rFonts w:ascii="Times New Roman" w:hAnsi="Times New Roman" w:eastAsia="方正仿宋简体" w:cs="Times New Roman"/>
          <w:b w:val="0"/>
          <w:bCs w:val="0"/>
          <w:sz w:val="32"/>
          <w:szCs w:val="32"/>
        </w:rPr>
      </w:pPr>
      <w:bookmarkStart w:id="53" w:name="_Toc41988562"/>
      <w:r>
        <w:rPr>
          <w:rFonts w:ascii="Times New Roman" w:hAnsi="Times New Roman" w:eastAsia="方正仿宋简体" w:cs="Times New Roman"/>
          <w:b w:val="0"/>
          <w:bCs w:val="0"/>
          <w:sz w:val="32"/>
          <w:szCs w:val="32"/>
        </w:rPr>
        <w:t>第一节</w:t>
      </w:r>
      <w:r>
        <w:rPr>
          <w:rStyle w:val="27"/>
          <w:rFonts w:ascii="Times New Roman" w:hAnsi="Times New Roman" w:eastAsia="方正仿宋简体" w:cs="Times New Roman"/>
          <w:b w:val="0"/>
          <w:bCs w:val="0"/>
          <w:sz w:val="32"/>
          <w:szCs w:val="32"/>
        </w:rPr>
        <w:t>　</w:t>
      </w:r>
      <w:r>
        <w:rPr>
          <w:rFonts w:ascii="Times New Roman" w:hAnsi="Times New Roman" w:eastAsia="方正仿宋简体" w:cs="Times New Roman"/>
          <w:b w:val="0"/>
          <w:bCs w:val="0"/>
          <w:sz w:val="32"/>
          <w:szCs w:val="32"/>
        </w:rPr>
        <w:t>一般抵押权</w:t>
      </w:r>
      <w:bookmarkEnd w:id="53"/>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第三百九十四条　为担保债务的履行，债务人或者第三人不转移财产的占有，将该财产抵押给债权人的，债务人不履行到期债务或者发生当事人约定的实现抵押权的情形，债权人有权就该财产优先受偿。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前款规定的债务人或者第三人为抵押人，债权人为抵押权人，提供担保的财产为抵押财产。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第三百九十五条　债务人或者第三人有权处分的下列财产可以抵押：</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（一）建筑物和其他土地附着物；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（二）建设用地使用权；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（三）海域使用权；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（四）生产设备、原材料、半成品、产品；</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（五）正在建造的建筑物、船舶、航空器；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（六）交通运输工具；</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（七）法律、行政法规未禁止抵押的其他财产。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抵押人可以将前款所列财产一并抵押。</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第三百九十六条　企业、个体工商户、农业生产经营者可以将现有的以及将有的生产设备、原材料、半成品、产品抵押，债务人不履行到期债务或者发生当事人约定的实现抵押权的情形，债权人有权就抵押财产确定时的动产优先受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第三百九十七条　以建筑物抵押的，该建筑物占用范围内的建设用地使用权一并抵押。以建设用地使用权抵押的，该土地上的建筑物一并抵押。</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抵押人未依据前款规定一并抵押的，未抵押的财产视为一并抵押。</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第三百九十八条　乡镇、村企业的建设用地使用权不得单独抵押。以乡镇、村企业的厂房等建筑物抵押的，其占用范围内的建设用地使用权一并抵押。</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第三百九十九条　下列财产不得抵押：</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（一）土地所有权；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（二）宅基地、自留地、自留山等集体所有土地的使用权，但是法律规定可以抵押的除外；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（三）学校、幼儿园、医疗机构等为公益目的成立的非营利法人的教育设施、医疗卫生设施和其他公益设施；</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（四）所有权、使用权不明或者有争议的财产；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（五）依法被查封、扣押、监管的财产；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（六）法律、行政法规规定不得抵押的其他财产。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第四百条　设立抵押权，当事人应当采用书面形式订立抵押合同。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抵押合同一般包括下列条款：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（一）被担保债权的种类和数额；</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（二）债务人履行债务的期限；</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（三）抵押财产的名称、数量等情况；</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（四）担保的范围。</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第四百零一条　抵押权人在债务履行期限届满前，与抵押人约定债务人不履行到期债务时抵押财产归债权人所有的，只能依法就抵押财产优先受偿。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第四百零二条　以本法第三百九十五条第一款第一项至第三项规定的财产或者第五项规定的正在建造的建筑物抵押的，应当办理抵押登记。抵押权自登记时设立。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第四百零三条　以动产抵押的，抵押权自抵押合同生效时设立；未经登记，不得对抗善意第三人。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第四百零四条　以动产抵押的，不得对抗正常经营活动中已经支付合理价款并取得抵押财产的买受人。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第四百零五条　抵押权设立前，抵押财产已经出租并转移占有的，原租赁关系不受该抵押权的影响。</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第四百零六条　抵押期间，抵押人可以转让抵押财产。当事人另有约定的，按照其约定。抵押财产转让的，抵押权不受影响。</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第四百零七条　抵押权不得与债权分离而单独转让或者作为其他债权的担保。债权转让的，担保该债权的抵押权一并转让，但是法律另有规定或者当事人另有约定的除外。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第四百零八条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第四百零九条　抵押权人可以放弃抵押权或者抵押权的顺位。抵押权人与抵押人可以协议变更抵押权顺位以及被担保的债权数额等内容。但是，抵押权的变更未经其他抵押权人书面同意的，不得对其他抵押权人产生不利影响。</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债务人以自己的财产设定抵押，抵押权人放弃该抵押权、抵押权顺位或者变更抵押权的，其他担保人在抵押权人丧失优先受偿权益的范围内免除担保责任，但是其他担保人承诺仍然提供担保的除外。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第四百一十条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抵押权人与抵押人未就抵押权实现方式达成协议的，抵押权人可以请求人民法院拍卖、变卖抵押财产。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抵押财产折价或者变卖的，应当参照市场价格。</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第四百一十一条　依据本法第三百九十六条规定设定抵押的，抵押财产自下列情形之一发生时确定：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（一）债务履行期限届满，债权未实现；</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（二）抵押人被宣告破产或者解散；</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（三）当事人约定的实现抵押权的情形；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（四）严重影响债权实现的其他情形。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第四百一十二条　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前款规定的孳息应当先充抵收取孳息的费用。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第四百一十三条　抵押财产折价或者拍卖、变卖后，其价款超过债权数额的部分归抵押人所有，不足部分由债务人清偿。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第四百一十四条　同一财产向两个以上债权人抵押的，拍卖、变卖抵押财产所得的价款依照下列规定清偿：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（一）抵押权已经登记的，按照登记的时间先后确定清偿顺序；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（二）抵押权已经登记的先于未登记的受偿；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（三）抵押权未登记的，按照债权比例清偿。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其他可以登记的担保物权，清偿顺序参照适用前款规定。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第四百一十五条　同一财产既设立抵押权又设立质权的，拍卖、变卖该财产所得的价款按照登记、交付的时间先后确定清偿顺序。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第四百一十六条　动产抵押担保的主债权是抵押物的价款，标的物交付后十日内办理抵押登记的，该抵押权人优先于抵押物买受人的其他担保物权人受偿，但是留置权人除外。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第四百一十七条　建设用地使用权抵押后，该土地上新增的建筑物不属于抵押财产。该建设用地使用权实现抵押权时，应当将该土地上新增的建筑物与建设用地使用权一并处分。但是，新增建筑物所得的价款，抵押权人无权优先受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第四百一十八条　以集体所有土地的使用权依法抵押的，实现抵押权后，未经法定程序，不得改变土地所有权的性质和土地用途。</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第四百一十九条　抵押权人应当在主债权诉讼时效期间行使抵押权；未行使的，人民法院不予保护。</w:t>
      </w:r>
    </w:p>
    <w:p>
      <w:pPr>
        <w:pStyle w:val="6"/>
        <w:spacing w:before="0" w:after="0" w:line="560" w:lineRule="exact"/>
        <w:jc w:val="center"/>
        <w:rPr>
          <w:rFonts w:ascii="Times New Roman" w:hAnsi="Times New Roman" w:eastAsia="方正仿宋简体" w:cs="Times New Roman"/>
          <w:b w:val="0"/>
          <w:bCs w:val="0"/>
          <w:sz w:val="32"/>
          <w:szCs w:val="32"/>
        </w:rPr>
      </w:pPr>
      <w:bookmarkStart w:id="54" w:name="_Toc41988563"/>
      <w:r>
        <w:rPr>
          <w:rFonts w:ascii="Times New Roman" w:hAnsi="Times New Roman" w:eastAsia="方正仿宋简体" w:cs="Times New Roman"/>
          <w:b w:val="0"/>
          <w:bCs w:val="0"/>
          <w:sz w:val="32"/>
          <w:szCs w:val="32"/>
        </w:rPr>
        <w:t>第二节　最高额抵押权</w:t>
      </w:r>
      <w:bookmarkEnd w:id="54"/>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第四百二十条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最高额抵押权设立前已经存在的债权，经当事人同意，可以转入最高额抵押担保的债权范围。</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第四百二十一条　最高额抵押担保的债权确定前，部分债权转让的，最高额抵押权不得转让，但是当事人另有约定的除外。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第四百二十二条　最高额抵押担保的债权确定前，抵押权人与抵押人可以通过协议变更债权确定的期间、债权范围以及最高债权额。但是，变更的内容不得对其他抵押权人产生不利影响。</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第四百二十三条　有下列情形之一的，抵押权人的债权确定：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（一）约定的债权确定期间届满；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（二）没有约定债权确定期间或者约定不明确，抵押权人或者抵押人自最高额抵押权设立之日起满二年后请求确定债权；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（三）新的债权不可能发生；</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（四）抵押权人知道或者应当知道抵押财产被查封、扣押；</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（五）债务人、抵押人被宣告破产或者解散；</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（六）法律规定债权确定的其他情形。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第四百二十四条　最高额抵押权除适用本节规定外，适用本章第一节的有关规定。</w:t>
      </w:r>
    </w:p>
    <w:p>
      <w:pPr>
        <w:pStyle w:val="5"/>
        <w:spacing w:before="0" w:after="0" w:line="560" w:lineRule="exact"/>
        <w:jc w:val="center"/>
        <w:rPr>
          <w:rFonts w:ascii="Times New Roman" w:hAnsi="Times New Roman" w:eastAsia="方正仿宋简体" w:cs="Times New Roman"/>
          <w:b w:val="0"/>
          <w:bCs w:val="0"/>
          <w:sz w:val="32"/>
          <w:szCs w:val="32"/>
        </w:rPr>
      </w:pPr>
      <w:bookmarkStart w:id="55" w:name="_Toc41988564"/>
      <w:r>
        <w:rPr>
          <w:rFonts w:ascii="Times New Roman" w:hAnsi="Times New Roman" w:eastAsia="方正仿宋简体" w:cs="Times New Roman"/>
          <w:b w:val="0"/>
          <w:bCs w:val="0"/>
          <w:sz w:val="32"/>
          <w:szCs w:val="32"/>
        </w:rPr>
        <w:t>第十八章　质权</w:t>
      </w:r>
      <w:bookmarkEnd w:id="55"/>
    </w:p>
    <w:p>
      <w:pPr>
        <w:pStyle w:val="6"/>
        <w:spacing w:before="0" w:after="0" w:line="560" w:lineRule="exact"/>
        <w:jc w:val="center"/>
        <w:rPr>
          <w:rFonts w:ascii="Times New Roman" w:hAnsi="Times New Roman" w:eastAsia="方正仿宋简体" w:cs="Times New Roman"/>
          <w:b w:val="0"/>
          <w:bCs w:val="0"/>
          <w:sz w:val="32"/>
          <w:szCs w:val="32"/>
        </w:rPr>
      </w:pPr>
      <w:bookmarkStart w:id="56" w:name="_Toc41988565"/>
      <w:r>
        <w:rPr>
          <w:rFonts w:ascii="Times New Roman" w:hAnsi="Times New Roman" w:eastAsia="方正仿宋简体" w:cs="Times New Roman"/>
          <w:b w:val="0"/>
          <w:bCs w:val="0"/>
          <w:sz w:val="32"/>
          <w:szCs w:val="32"/>
        </w:rPr>
        <w:t>第一节　动产质权</w:t>
      </w:r>
      <w:bookmarkEnd w:id="56"/>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第四百二十五条　为担保债务的履行，债务人或者第三人将其动产出质给债权人占有的，债务人不履行到期债务或者发生当事人约定的实现质权的情形，债权人有权就该动产优先受偿。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前款规定的债务人或者第三人为出质人，债权人为质权人，交付的动产为质押财产。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第四百二十六条　法律、行政法规禁止转让的动产不得出质。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第四百二十七条　设立质权，当事人应当采用书面形式订立质押合同。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质押合同一般包括下列条款：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（一）被担保债权的种类和数额；</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（二）债务人履行债务的期限；</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（三）质押财产的名称、数量等情况；</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（四）担保的范围；</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（五）质押财产交付的时间、方式。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第四百二十八条　质权人在债务履行期限届满前，与出质人约定债务人不履行到期债务时质押财产归债权人所有的，只能依法就质押财产优先受偿。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第四百二十九条　质权自出质人交付质押财产时设立。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第四百三十条　质权人有权收取质押财产的孳息，但是合同另有约定的除外。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前款规定的孳息应当先充抵收取孳息的费用。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第四百三十一条　质权人在质权存续期间，未经出质人同意，擅自使用、处分质押财产，造成出质人损害的，应当承担赔偿责任。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第四百三十二条　质权人负有妥善保管质押财产的义务；因保管不善致使质押财产毁损、灭失的，应当承担赔偿责任。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质权人的行为可能使质押财产毁损、灭失的，出质人可以请求质权人将质押财产提存，或者请求提前清偿债务并返还质押财产。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第四百三十三条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第四百三十四条　质权人在质权存续期间，未经出质人同意转质，造成质押财产毁损、灭失的，应当承担赔偿责任。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第四百三十五条　质权人可以放弃质权。债务人以自己的财产出质，质权人放弃该质权的，其他担保人在质权人丧失优先受偿权益的范围内免除担保责任，但是其他担保人承诺仍然提供担保的除外。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第四百三十六条　债务人履行债务或者出质人提前清偿所担保的债权的，质权人应当返还质押财产。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债务人不履行到期债务或者发生当事人约定的实现质权的情形，质权人可以与出质人协议以质押财产折价，也可以就拍卖、变卖质押财产所得的价款优先受偿。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质押财产折价或者变卖的，应当参照市场价格。</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第四百三十七条　出质人可以请求质权人在债务履行期限届满后及时行使质权；质权人不行使的，出质人可以请求人民法院拍卖、变卖质押财产。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出质人请求质权人及时行使质权，因质权人怠于行使权利造成出质人损害的，由质权人承担赔偿责任。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第四百三十八条　质押财产折价或者拍卖、变卖后，其价款超过债权数额的部分归出质人所有，不足部分由债务人清偿。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第四百三十九条　出质人与质权人可以协议设立最高额质权。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最高额质权除适用本节有关规定外，参照适用本编第十七章第二节的有关规定。</w:t>
      </w:r>
    </w:p>
    <w:p>
      <w:pPr>
        <w:pStyle w:val="6"/>
        <w:spacing w:before="0" w:after="0" w:line="560" w:lineRule="exact"/>
        <w:jc w:val="center"/>
        <w:rPr>
          <w:rFonts w:ascii="Times New Roman" w:hAnsi="Times New Roman" w:eastAsia="方正仿宋简体" w:cs="Times New Roman"/>
          <w:b w:val="0"/>
          <w:bCs w:val="0"/>
          <w:sz w:val="32"/>
          <w:szCs w:val="32"/>
        </w:rPr>
      </w:pPr>
      <w:bookmarkStart w:id="57" w:name="_Toc41988566"/>
      <w:r>
        <w:rPr>
          <w:rFonts w:ascii="Times New Roman" w:hAnsi="Times New Roman" w:eastAsia="方正仿宋简体" w:cs="Times New Roman"/>
          <w:b w:val="0"/>
          <w:bCs w:val="0"/>
          <w:sz w:val="32"/>
          <w:szCs w:val="32"/>
        </w:rPr>
        <w:t>第二节　权利质权</w:t>
      </w:r>
      <w:bookmarkEnd w:id="57"/>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第四百四十条　债务人或者第三人有权处分的下列权利可以出质：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（一）汇票、本票、支票；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（二）债券、存款单；</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（三）仓单、提单；</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（四）可以转让的基金份额、股权；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（五）可以转让的注册商标专用权、专利权、著作权等知识产权中的财产权；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（六）现有的以及将有的应收账款；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（七）法律、行政法规规定可以出质的其他财产权利。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第四百四十一条　以汇票、本票、支票、债券、存款单、仓单、提单出质的，质权自权利凭证交付质权人时设立；没有权利凭证的，质权自办理出质登记时设立。法律另有规定的，依照其规定。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第四百四十二条　汇票、本票、支票、债券、存款单、仓单、提单的兑现日期或者提货日期先于主债权到期的，质权人可以兑现或者提货，并与出质人协议将兑现的价款或者提取的货物提前清偿债务或者提存。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第四百四十三条　以基金份额、股权出质的，质权自办理出质登记时设立。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基金份额、股权出质后，不得转让，但是出质人与质权人协商同意的除外。出质人转让基金份额、股权所得的价款，应当向质权人提前清偿债务或者提存。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第四百四十四条　以注册商标专用权、专利权、著作权等知识产权中的财产权出质的，质权自办理出质登记时设立。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第四百四十五条　以应收账款出质的，质权自办理出质登记时设立。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应收账款出质后，不得转让，但是出质人与质权人协商同意的除外。出质人转让应收账款所得的价款，应当向质权人提前清偿债务或者提存。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第四百四十六条　权利质权除适用本节规定外，适用本章第一节的有关规定。</w:t>
      </w:r>
    </w:p>
    <w:p>
      <w:pPr>
        <w:pStyle w:val="5"/>
        <w:spacing w:before="0" w:after="0" w:line="560" w:lineRule="exact"/>
        <w:jc w:val="center"/>
        <w:rPr>
          <w:rFonts w:ascii="Times New Roman" w:hAnsi="Times New Roman" w:eastAsia="方正仿宋简体" w:cs="Times New Roman"/>
          <w:b w:val="0"/>
          <w:bCs w:val="0"/>
          <w:sz w:val="32"/>
          <w:szCs w:val="32"/>
        </w:rPr>
      </w:pPr>
      <w:bookmarkStart w:id="58" w:name="_Toc41988567"/>
      <w:r>
        <w:rPr>
          <w:rFonts w:ascii="Times New Roman" w:hAnsi="Times New Roman" w:eastAsia="方正仿宋简体" w:cs="Times New Roman"/>
          <w:b w:val="0"/>
          <w:bCs w:val="0"/>
          <w:sz w:val="32"/>
          <w:szCs w:val="32"/>
        </w:rPr>
        <w:t>第十九章　留置权</w:t>
      </w:r>
      <w:bookmarkEnd w:id="58"/>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第四百四十七条　债务人不履行到期债务，债权人可以留置已经合法占有的债务人的动产，并有权就该动产优先受偿。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前款规定的债权人为留置权人，占有的动产为留置财产。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第四百四十八条　债权人留置的动产，应当与债权属于同一法律关系，但是企业之间留置的除外。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第四百四十九条　法律规定或者当事人约定不得留置的动产，不得留置。</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第四百五十条　留置财产为可分物的，留置财产的价值应当相当于债务的金额。</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第四百五十一条　留置权人负有妥善保管留置财产的义务；因保管不善致使留置财产毁损、灭失的，应当承担赔偿责任。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第四百五十二条　留置权人有权收取留置财产的孳息。</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前款规定的孳息应当先充抵收取孳息的费用。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第四百五十三条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留置财产折价或者变卖的，应当参照市场价格。</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第四百五十四条　债务人可以请求留置权人在债务履行期限届满后行使留置权；留置权人不行使的，债务人可以请求人民法院拍卖、变卖留置财产。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第四百五十五条　留置财产折价或者拍卖、变卖后，其价款超过债权数额的部分归债务人所有，不足部分由债务人清偿。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第四百五十六条　同一动产上已经设立抵押权或者质权，该动产又被留置的，留置权人优先受偿。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第四百五十七条　留置权人对留置财产丧失占有或者留置权人接受债务人另行提供担保的，留置权消灭。</w:t>
      </w:r>
    </w:p>
    <w:p>
      <w:pPr>
        <w:pStyle w:val="4"/>
        <w:spacing w:before="0" w:after="0" w:line="560" w:lineRule="exact"/>
        <w:jc w:val="center"/>
        <w:rPr>
          <w:rFonts w:ascii="Times New Roman" w:hAnsi="Times New Roman" w:eastAsia="方正仿宋简体" w:cs="Times New Roman"/>
          <w:b w:val="0"/>
          <w:bCs w:val="0"/>
        </w:rPr>
      </w:pPr>
      <w:bookmarkStart w:id="59" w:name="_Toc41988568"/>
      <w:r>
        <w:rPr>
          <w:rFonts w:ascii="Times New Roman" w:hAnsi="Times New Roman" w:eastAsia="方正仿宋简体" w:cs="Times New Roman"/>
          <w:b w:val="0"/>
          <w:bCs w:val="0"/>
        </w:rPr>
        <w:t>第五分编　占有</w:t>
      </w:r>
      <w:bookmarkEnd w:id="59"/>
    </w:p>
    <w:p>
      <w:pPr>
        <w:pStyle w:val="5"/>
        <w:spacing w:before="0" w:after="0" w:line="560" w:lineRule="exact"/>
        <w:jc w:val="center"/>
        <w:rPr>
          <w:rFonts w:ascii="Times New Roman" w:hAnsi="Times New Roman" w:eastAsia="方正仿宋简体" w:cs="Times New Roman"/>
          <w:b w:val="0"/>
          <w:bCs w:val="0"/>
          <w:sz w:val="32"/>
          <w:szCs w:val="32"/>
        </w:rPr>
      </w:pPr>
      <w:bookmarkStart w:id="60" w:name="_Toc41988569"/>
      <w:r>
        <w:rPr>
          <w:rFonts w:ascii="Times New Roman" w:hAnsi="Times New Roman" w:eastAsia="方正仿宋简体" w:cs="Times New Roman"/>
          <w:b w:val="0"/>
          <w:bCs w:val="0"/>
          <w:sz w:val="32"/>
          <w:szCs w:val="32"/>
        </w:rPr>
        <w:t>第二十章　占有</w:t>
      </w:r>
      <w:bookmarkEnd w:id="60"/>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第四百五十八条　基于合同关系等产生的占有，有关不动产或者动产的使用、收益、违约责任等，按照合同约定；合同没有约定或者约定不明确的，依照有关法律规定。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第四百五十九条　占有人因使用占有的不动产或者动产，致使该不动产或者动产受到损害的，恶意占有人应当承担赔偿责任。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第四百六十条　不动产或者动产被占有人占有的，权利人可以请求返还原物及其孳息；但是，应当支付善意占有人因维护该不动产或者动产支出的必要费用。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第四百六十一条　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第四百六十二条　占有的不动产或者动产被侵占的，占有人有权请求返还原物；对妨害占有的行为，占有人有权请求排除妨害或者消除危险；因侵占或者妨害造成损害的，占有人有权依法请求损害赔偿。</w:t>
      </w:r>
    </w:p>
    <w:p>
      <w:pPr>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占有人返还原物的请求权，自侵占发生之日起一年内未行使的，该请求权消灭。</w:t>
      </w:r>
    </w:p>
    <w:p>
      <w:pPr>
        <w:pStyle w:val="3"/>
        <w:spacing w:before="0" w:after="0" w:line="560" w:lineRule="exact"/>
        <w:jc w:val="center"/>
        <w:rPr>
          <w:rFonts w:ascii="Times New Roman" w:hAnsi="Times New Roman" w:eastAsia="方正仿宋简体" w:cs="Times New Roman"/>
          <w:b w:val="0"/>
          <w:bCs w:val="0"/>
        </w:rPr>
      </w:pPr>
      <w:bookmarkStart w:id="61" w:name="_Toc41988570"/>
      <w:r>
        <w:rPr>
          <w:rFonts w:ascii="Times New Roman" w:hAnsi="Times New Roman" w:eastAsia="方正仿宋简体" w:cs="Times New Roman"/>
          <w:b w:val="0"/>
          <w:bCs w:val="0"/>
        </w:rPr>
        <w:t>第三编　合同</w:t>
      </w:r>
      <w:bookmarkEnd w:id="61"/>
    </w:p>
    <w:p>
      <w:pPr>
        <w:pStyle w:val="4"/>
        <w:spacing w:before="0" w:after="0" w:line="560" w:lineRule="exact"/>
        <w:jc w:val="center"/>
        <w:rPr>
          <w:rFonts w:ascii="Times New Roman" w:hAnsi="Times New Roman" w:eastAsia="方正仿宋简体" w:cs="Times New Roman"/>
          <w:b w:val="0"/>
          <w:bCs w:val="0"/>
        </w:rPr>
      </w:pPr>
      <w:bookmarkStart w:id="62" w:name="_Toc41988571"/>
      <w:r>
        <w:rPr>
          <w:rFonts w:ascii="Times New Roman" w:hAnsi="Times New Roman" w:eastAsia="方正仿宋简体" w:cs="Times New Roman"/>
          <w:b w:val="0"/>
          <w:bCs w:val="0"/>
        </w:rPr>
        <w:t>第一分编　通则</w:t>
      </w:r>
      <w:bookmarkEnd w:id="62"/>
    </w:p>
    <w:p>
      <w:pPr>
        <w:pStyle w:val="5"/>
        <w:spacing w:before="0" w:after="0" w:line="560" w:lineRule="exact"/>
        <w:jc w:val="center"/>
        <w:rPr>
          <w:rFonts w:ascii="Times New Roman" w:hAnsi="Times New Roman" w:eastAsia="方正仿宋简体" w:cs="Times New Roman"/>
          <w:b w:val="0"/>
          <w:bCs w:val="0"/>
          <w:sz w:val="32"/>
          <w:szCs w:val="32"/>
        </w:rPr>
      </w:pPr>
      <w:bookmarkStart w:id="63" w:name="_Toc41988572"/>
      <w:r>
        <w:rPr>
          <w:rFonts w:ascii="Times New Roman" w:hAnsi="Times New Roman" w:eastAsia="方正仿宋简体" w:cs="Times New Roman"/>
          <w:b w:val="0"/>
          <w:bCs w:val="0"/>
          <w:sz w:val="32"/>
          <w:szCs w:val="32"/>
        </w:rPr>
        <w:t>第一章　一般规定</w:t>
      </w:r>
      <w:bookmarkEnd w:id="63"/>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第四百六十三条　本编调整因合同产生的民事关系。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第四百六十四条　合同是民事主体之间设立、变更、终止民事法律关系的协议。</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婚姻、收养、监护等有关身份关系的协议，适用有关该身份关系的法律规定；没有规定的，可以根据其性质参照适用本编规定。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第四百六十五条　依法成立的合同，受法律保护。</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依法成立的合同，仅对当事人具有法律约束力，但是法律另有规定的除外。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第四百六十六条　当事人对合同条款的理解有争议的，应当依据本法第一百四十二条第一款的规定，确定争议条款的含义。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合同文本采用两种以上文字订立并约定具有同等效力的，对各文本使用的词句推定具有相同含义。各文本使用的词句不一致的，应当根据合同的相关条款、性质、目的以及诚信原则等予以解释。</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第四百六十七条　本法或者其他法律没有明文规定的合同，适用本编通则的规定，并可以参照适用本编或者其他法律最相类似合同的规定。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在中华人民共和国境内履行的中外合资经营企业合同、中外合作经营企业合同、中外合作勘探开发自然资源合同，适用中华人民共和国法律。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第四百六十八条　非因合同产生的债权债务关系，适用有关该债权债务关系的法律规定；没有规定的，适用本编通则的有关规定，但是根据其性质不能适用的除外。</w:t>
      </w:r>
    </w:p>
    <w:p>
      <w:pPr>
        <w:pStyle w:val="5"/>
        <w:spacing w:before="0" w:after="0" w:line="560" w:lineRule="exact"/>
        <w:jc w:val="center"/>
        <w:rPr>
          <w:rFonts w:ascii="Times New Roman" w:hAnsi="Times New Roman" w:eastAsia="方正仿宋简体" w:cs="Times New Roman"/>
          <w:b w:val="0"/>
          <w:bCs w:val="0"/>
          <w:sz w:val="32"/>
          <w:szCs w:val="32"/>
        </w:rPr>
      </w:pPr>
      <w:bookmarkStart w:id="64" w:name="_Toc41988573"/>
      <w:r>
        <w:rPr>
          <w:rFonts w:ascii="Times New Roman" w:hAnsi="Times New Roman" w:eastAsia="方正仿宋简体" w:cs="Times New Roman"/>
          <w:b w:val="0"/>
          <w:bCs w:val="0"/>
          <w:sz w:val="32"/>
          <w:szCs w:val="32"/>
        </w:rPr>
        <w:t>第二章　合同的订立</w:t>
      </w:r>
      <w:bookmarkEnd w:id="64"/>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第四百六十九条　当事人订立合同，可以采用书面形式、口头形式或者其他形式。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书面形式是合同书、信件、电报、电传、传真等可以有形地表现所载内容的形式。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以电子数据交换、电子邮件等方式能够有形地表现所载内容，并可以随时调取查用的数据电文，视为书面形式。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第四百七十条　合同的内容由当事人约定，一般包括下列条款：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（一）当事人的姓名或者名称和住所；</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（二）标的；</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（三）数量；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（四）质量；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（五）价款或者报酬；</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（六）履行期限、地点和方式；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（七）违约责任；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（八）解决争议的方法。</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当事人可以参照各类合同的示范文本订立合同。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第四百七十一条　当事人订立合同，可以采取要约、承诺方式或者其他方式。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第四百七十二条　要约是希望与他人订立合同的意思表示，该意思表示应当符合下列条件：</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（一）内容具体确定；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（二）表明经受要约人承诺，要约人即受该意思表示约束。</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第四百七十三条　要约邀请是希望他人向自己发出要约的表示。拍卖公告、招标公告、招股说明书、债券募集办法、基金招募说明书、商业广告和宣传、寄送的价目表等为要约邀请。</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商业广告和宣传的内容符合要约条件的，构成要约。</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第四百七十四条　要约生效的时间适用本法第一百三十七条的规定。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第四百七十五条　要约可以撤回。要约的撤回适用本法第一百四十一条的规定。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第四百七十六条　要约可以撤销，但是有下列情形之一的除外：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（一）要约人以确定承诺期限或者其他形式明示要约不可撤销；</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（二）受要约人有理由认为要约是不可撤销的，并已经为履行合同做了合理准备工作。</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第四百七十七条　撤销要约的意思表示以对话方式作出的，该意思表示的内容应当在受要约人作出承诺之前为受要约人所知道；撤销要约的意思表示以非对话方式作出的，应当在受要约人作出承诺之前到达受要约人。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第四百七十八条　有下列情形之一的，要约失效：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（一）要约被拒绝；</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（二）要约被依法撤销；</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（三）承诺期限届满，受要约人未作出承诺；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（四）受要约人对要约的内容作出实质性变更。</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第四百七十九条　承诺是受要约人同意要约的意思表示。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第四百八十条　承诺应当以通知的方式作出；但是，根据交易习惯或者要约表明可以通过行为作出承诺的除外。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第四百八十一条　承诺应当在要约确定的期限内到达要约人。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要约没有确定承诺期限的，承诺应当依照下列规定到达：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（一）要约以对话方式作出的，应当即时作出承诺；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（二）要约以非对话方式作出的，承诺应当在合理期限内到达。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第四百八十二条　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第四百八十三条　承诺生效时合同成立，但是法律另有规定或者当事人另有约定的除外。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第四百八十四条　以通知方式作出的承诺，生效的时间适用本法第一百三十七条的规定。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承诺不需要通知的，根据交易习惯或者要约的要求作出承诺的行为时生效。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第四百八十五条　承诺可以撤回。承诺的撤回适用本法第一百四十一条的规定。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第四百八十六条　受要约人超过承诺期限发出承诺，或者在承诺期限内发出承诺，按照通常情形不能及时到达要约人的，为新要约；但是，要约人及时通知受要约人该承诺有效的除外。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第四百八十七条　受要约人在承诺期限内发出承诺，按照通常情形能够及时到达要约人，但是因其他原因致使承诺到达要约人时超过承诺期限的，除要约人及时通知受要约人因承诺超过期限不接受该承诺外，该承诺有效。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第四百八十八条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第四百八十九条　承诺对要约的内容作出非实质性变更的，除要约人及时表示反对或者要约表明承诺不得对要约的内容作出任何变更外，该承诺有效，合同的内容以承诺的内容为准。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第四百九十条　当事人采用合同书形式订立合同的，自当事人均签名、盖章或者按指印时合同成立。在签名、盖章或者按指印之前，当事人一方已经履行主要义务，对方接受时，该合同成立。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法律、行政法规规定或者当事人约定合同应当采用书面形式订立，当事人未采用书面形式但是一方已经履行主要义务，对方接受时，该合同成立。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第四百九十一条　当事人采用信件、数据电文等形式订立合同要求签订确认书的，签订确认书时合同成立。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当事人一方通过互联网等信息网络发布的商品或者服务信息符合要约条件的，对方选择该商品或者服务并提交订单成功时合同成立，但是当事人另有约定的除外。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第四百九十二条　承诺生效的地点为合同成立的地点。</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采用数据电文形式订立合同的，收件人的主营业地为合同成立的地点；没有主营业地的，其住所地为合同成立的地点。当事人另有约定的，按照其约定。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第四百九十三条　当事人采用合同书形式订立合同的，最后签名、盖章或者按指印的地点为合同成立的地点，但是当事人另有约定的除外。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第四百九十四条　国家根据抢险救灾、疫情防控或者其他需要下达国家订货任务、指令性任务的，有关民事主体之间应当依照有关法律、行政法规规定的权利和义务订立合同。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依照法律、行政法规的规定负有发出要约义务的当事人，应当及时发出合理的要约。</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依照法律、行政法规的规定负有作出承诺义务的当事人，不得拒绝对方合理的订立合同要求。</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第四百九十五条　当事人约定在将来一定期限内订立合同的认购书、订购书、预订书等，构成预约合同。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当事人一方不履行预约合同约定的订立合同义务的，对方可以请求其承担预约合同的违约责任。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第四百九十六条　格式条款是当事人为了重复使用而预先拟定，并在订立合同时未与对方协商的条款。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第四百九十七条　有下列情形之一的，该格式条款无效：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（一）具有本法第一编第六章第三节和本法第五百零六条规定的无效情形；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（二）提供格式条款一方不合理地免除或者减轻其责任、加重对方责任、限制对方主要权利；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（三）提供格式条款一方排除对方主要权利。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第四百九十八条　对格式条款的理解发生争议的，应当按照通常理解予以解释。对格式条款有两种以上解释的，应当作出不利于提供格式条款一方的解释。格式条款和非格式条款不一致的，应当采用非格式条款。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第四百九十九条　悬赏人以公开方式声明对完成特定行为的人支付报酬的，完成该行为的人可以请求其支付。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第五百条　当事人在订立合同过程中有下列情形之一，造成对方损失的，应当承担赔偿责任：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（一）假借订立合同，恶意进行磋商；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（二）故意隐瞒与订立合同有关的重要事实或者提供虚假情况；</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（三）有其他违背诚信原则的行为。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第五百零一条　当事人在订立合同过程中知悉的商业秘密或者其他应当保密的信息，无论合同是否成立，不得泄露或者不正当地使用；泄露、不正当地使用该商业秘密或者信息，造成对方损失的，应当承担赔偿责任。</w:t>
      </w:r>
    </w:p>
    <w:p>
      <w:pPr>
        <w:pStyle w:val="5"/>
        <w:spacing w:before="0" w:after="0" w:line="560" w:lineRule="exact"/>
        <w:jc w:val="center"/>
        <w:rPr>
          <w:rFonts w:ascii="Times New Roman" w:hAnsi="Times New Roman" w:eastAsia="方正仿宋简体" w:cs="Times New Roman"/>
          <w:b w:val="0"/>
          <w:bCs w:val="0"/>
          <w:sz w:val="32"/>
          <w:szCs w:val="32"/>
        </w:rPr>
      </w:pPr>
      <w:bookmarkStart w:id="65" w:name="_Toc41988574"/>
      <w:r>
        <w:rPr>
          <w:rFonts w:ascii="Times New Roman" w:hAnsi="Times New Roman" w:eastAsia="方正仿宋简体" w:cs="Times New Roman"/>
          <w:b w:val="0"/>
          <w:bCs w:val="0"/>
          <w:sz w:val="32"/>
          <w:szCs w:val="32"/>
        </w:rPr>
        <w:t>第三章　合同的效力</w:t>
      </w:r>
      <w:bookmarkEnd w:id="65"/>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第五百零二条　依法成立的合同，自成立时生效，但是法律另有规定或者当事人另有约定的除外。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依照法律、行政法规的规定，合同的变更、转让、解除等情形应当办理批准等手续的，适用前款规定。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第五百零三条　无权代理人以被代理人的名义订立合同，被代理人已经开始履行合同义务或者接受相对人履行的，视为对合同的追认。</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第五百零四条　法人的法定代表人或者非法人组织的负责人超越权限订立的合同，除相对人知道或者应当知道其超越权限外，该代表行为有效，订立的合同对法人或者非法人组织发生效力。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第五百零五条　当事人超越经营范围订立的合同的效力，应当依照本法第一编第六章第三节和本编的有关规定确定，不得仅以超越经营范围确认合同无效。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第五百零六条　合同中的下列免责条款无效：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（一）造成对方人身损害的；</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（二）因故意或者重大过失造成对方财产损失的。</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第五百零七条　合同不生效、无效、被撤销或者终止的，不影响合同中有关解决争议方法的条款的效力。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第五百零八条　本编对合同的效力没有规定的，适用本法第一编第六章的有关规定。</w:t>
      </w:r>
    </w:p>
    <w:p>
      <w:pPr>
        <w:pStyle w:val="5"/>
        <w:spacing w:before="0" w:after="0" w:line="560" w:lineRule="exact"/>
        <w:jc w:val="center"/>
        <w:rPr>
          <w:rFonts w:ascii="Times New Roman" w:hAnsi="Times New Roman" w:eastAsia="方正仿宋简体" w:cs="Times New Roman"/>
          <w:b w:val="0"/>
          <w:bCs w:val="0"/>
          <w:sz w:val="32"/>
          <w:szCs w:val="32"/>
        </w:rPr>
      </w:pPr>
      <w:bookmarkStart w:id="66" w:name="_Toc41988575"/>
      <w:r>
        <w:rPr>
          <w:rFonts w:ascii="Times New Roman" w:hAnsi="Times New Roman" w:eastAsia="方正仿宋简体" w:cs="Times New Roman"/>
          <w:b w:val="0"/>
          <w:bCs w:val="0"/>
          <w:sz w:val="32"/>
          <w:szCs w:val="32"/>
        </w:rPr>
        <w:t>第四章　合同的履行</w:t>
      </w:r>
      <w:bookmarkEnd w:id="66"/>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第五百零九条　当事人应当按照约定全面履行自己的义务。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当事人应当遵循诚信原则，根据合同的性质、目的和交易习惯履行通知、协助、保密等义务。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当事人在履行合同过程中，应当避免浪费资源、污染环境和破坏生态。</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第五百一十条　合同生效后，当事人就质量、价款或者报酬、履行地点等内容没有约定或者约定不明确的，可以协议补充；不能达成补充协议的，按照合同相关条款或者交易习惯确定。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第五百一十一条　当事人就有关合同内容约定不明确，依据前条规定仍不能确定的，适用下列规定：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（二）价款或者报酬不明确的，按照订立合同时履行地的市场价格履行；依法应当执行政府定价或者政府指导价的，依照规定履行。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（三）履行地点不明确，给付货币的，在接受货币一方所在地履行；交付不动产的，在不动产所在地履行；其他标的，在履行义务一方所在地履行。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（四）履行期限不明确的，债务人可以随时履行，债权人也可以随时请求履行，但是应当给对方必要的准备时间。</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（五）履行方式不明确的，按照有利于实现合同目的的方式履行。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（六）履行费用的负担不明确的，由履行义务一方负担；因债权人原因增加的履行费用，由债权人负担。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第五百一十二条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电子合同的标的物为采用在线传输方式交付的，合同标的物进入对方当事人指定的特定系统且能够检索识别的时间为交付时间。</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电子合同当事人对交付商品或者提供服务的方式、时间另有约定的，按照其约定。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第五百一十三条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第五百一十四条　以支付金钱为内容的债，除法律另有规定或者当事人另有约定外，债权人可以请求债务人以实际履行地的法定货币履行。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第五百一十五条　标的有多项而债务人只需履行其中一项的，债务人享有选择权；但是，法律另有规定、当事人另有约定或者另有交易习惯的除外。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享有选择权的当事人在约定期限内或者履行期限届满未作选择，经催告后在合理期限内仍未选择的，选择权转移至对方。</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第五百一十六条　当事人行使选择权应当及时通知对方，通知到达对方时，标的确定。标的确定后不得变更，但是经对方同意的除外。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可选择的标的发生不能履行情形的，享有选择权的当事人不得选择不能履行的标的，但是该不能履行的情形是由对方造成的除外。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第五百一十七条　债权人为二人以上，标的可分，按照份额各自享有债权的，为按份债权；债务人为二人以上，标的可分，按照份额各自负担债务的，为按份债务。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按份债权人或者按份债务人的份额难以确定的，视为份额相同。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第五百一十八条　债权人为二人以上，部分或者全部债权人均可以请求债务人履行债务的，为连带债权；债务人为二人以上，债权人可以请求部分或者全部债务人履行全部债务的，为连带债务。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连带债权或者连带债务，由法律规定或者当事人约定。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第五百一十九条　连带债务人之间的份额难以确定的，视为份额相同。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被追偿的连带债务人不能履行其应分担份额的，其他连带债务人应当在相应范围内按比例分担。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第五百二十条　部分连带债务人履行、抵销债务或者提存标的物的，其他债务人对债权人的债务在相应范围内消灭；该债务人可以依据前条规定向其他债务人追偿。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部分连带债务人的债务被债权人免除的，在该连带债务人应当承担的份额范围内，其他债务人对债权人的债务消灭。</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部分连带债务人的债务与债权人的债权同归于一人的，在扣除该债务人应当承担的份额后，债权人对其他债务人的债权继续存在。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债权人对部分连带债务人的给付受领迟延的，对其他连带债务人发生效力。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第五百二十一条　连带债权人之间的份额难以确定的，视为份额相同。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实际受领债权的连带债权人，应当按比例向其他连带债权人返还。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连带债权参照适用本章连带债务的有关规定。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第五百二十二条　当事人约定由债务人向第三人履行债务，债务人未向第三人履行债务或者履行债务不符合约定的，应当向债权人承担违约责任。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第五百二十三条　当事人约定由第三人向债权人履行债务，第三人不履行债务或者履行债务不符合约定的，债务人应当向债权人承担违约责任。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第五百二十四条　债务人不履行债务，第三人对履行该债务具有合法利益的，第三人有权向债权人代为履行；但是，根据债务性质、按照当事人约定或者依照法律规定只能由债务人履行的除外。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债权人接受第三人履行后，其对债务人的债权转让给第三人，但是债务人和第三人另有约定的除外。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第五百二十五条　当事人互负债务，没有先后履行顺序的，应当同时履行。一方在对方履行之前有权拒绝其履行请求。一方在对方履行债务不符合约定时，有权拒绝其相应的履行请求。</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第五百二十六条　当事人互负债务，有先后履行顺序，应当先履行债务一方未履行的，后履行一方有权拒绝其履行请求。先履行一方履行债务不符合约定的，后履行一方有权拒绝其相应的履行请求。</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第五百二十七条　应当先履行债务的当事人，有确切证据证明对方有下列情形之一的，可以中止履行：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（一）经营状况严重恶化；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（二）转移财产、抽逃资金，以逃避债务；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（三）丧失商业信誉；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（四）有丧失或者可能丧失履行债务能力的其他情形。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当事人没有确切证据中止履行的，应当承担违约责任。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第五百二十八条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第五百二十九条　债权人分立、合并或者变更住所没有通知债务人，致使履行债务发生困难的，债务人可以中止履行或者将标的物提存。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第五百三十条　债权人可以拒绝债务人提前履行债务，但是提前履行不损害债权人利益的除外。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债务人提前履行债务给债权人增加的费用，由债务人负担。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第五百三十一条　债权人可以拒绝债务人部分履行债务，但是部分履行不损害债权人利益的除外。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债务人部分履行债务给债权人增加的费用，由债务人负担。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第五百三十二条　合同生效后，当事人不得因姓名、名称的变更或者法定代表人、负责人、承办人的变动而不履行合同义务。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第五百三十三条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人民法院或者仲裁机构应当结合案件的实际情况，根据公平原则变更或者解除合同。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第五百三十四条　对当事人利用合同实施危害国家利益、社会公共利益行为的，市场监督管理和其他有关行政主管部门依照法律、行政法规的规定负责监督处理。</w:t>
      </w:r>
    </w:p>
    <w:p>
      <w:pPr>
        <w:pStyle w:val="5"/>
        <w:spacing w:before="0" w:after="0" w:line="560" w:lineRule="exact"/>
        <w:jc w:val="center"/>
        <w:rPr>
          <w:rFonts w:ascii="Times New Roman" w:hAnsi="Times New Roman" w:eastAsia="方正仿宋简体" w:cs="Times New Roman"/>
          <w:b w:val="0"/>
          <w:bCs w:val="0"/>
          <w:sz w:val="32"/>
          <w:szCs w:val="32"/>
        </w:rPr>
      </w:pPr>
      <w:bookmarkStart w:id="67" w:name="_Toc41988576"/>
      <w:r>
        <w:rPr>
          <w:rFonts w:ascii="Times New Roman" w:hAnsi="Times New Roman" w:eastAsia="方正仿宋简体" w:cs="Times New Roman"/>
          <w:b w:val="0"/>
          <w:bCs w:val="0"/>
          <w:sz w:val="32"/>
          <w:szCs w:val="32"/>
        </w:rPr>
        <w:t>第五章　合同的保全</w:t>
      </w:r>
      <w:bookmarkEnd w:id="67"/>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第五百三十五条　因债务人怠于行使其债权或者与该债权有关的从权利，影响债权人的到期债权实现的，债权人可以向人民法院请求以自己的名义代位行使债务人对相对人的权利，但是该权利专属于债务人自身的除外。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代位权的行使范围以债权人的到期债权为限。债权人行使代位权的必要费用，由债务人负担。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相对人对债务人的抗辩，可以向债权人主张。</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第五百三十六条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第五百三十七条　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第五百三十八条　债务人以放弃其债权、放弃债权担保、无偿转让财产等方式无偿处分财产权益，或者恶意延长其到期债权的履行期限，影响债权人的债权实现的，债权人可以请求人民法院撤销债务人的行为。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第五百三十九条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第五百四十条　撤销权的行使范围以债权人的债权为限。债权人行使撤销权的必要费用，由债务人负担。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第五百四十一条　撤销权自债权人知道或者应当知道撤销事由之日起一年内行使。自债务人的行为发生之日起五年内没有行使撤销权的，该撤销权消灭。</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第五百四十二条　债务人影响债权人的债权实现的行为被撤销的，自始没有法律约束力。</w:t>
      </w:r>
    </w:p>
    <w:p>
      <w:pPr>
        <w:pStyle w:val="5"/>
        <w:spacing w:before="0" w:after="0" w:line="560" w:lineRule="exact"/>
        <w:jc w:val="center"/>
        <w:rPr>
          <w:rFonts w:ascii="Times New Roman" w:hAnsi="Times New Roman" w:eastAsia="方正仿宋简体" w:cs="Times New Roman"/>
          <w:b w:val="0"/>
          <w:bCs w:val="0"/>
          <w:sz w:val="32"/>
          <w:szCs w:val="32"/>
        </w:rPr>
      </w:pPr>
      <w:bookmarkStart w:id="68" w:name="_Toc41988577"/>
      <w:r>
        <w:rPr>
          <w:rFonts w:ascii="Times New Roman" w:hAnsi="Times New Roman" w:eastAsia="方正仿宋简体" w:cs="Times New Roman"/>
          <w:b w:val="0"/>
          <w:bCs w:val="0"/>
          <w:sz w:val="32"/>
          <w:szCs w:val="32"/>
        </w:rPr>
        <w:t>第六章　合同的变更和转让</w:t>
      </w:r>
      <w:bookmarkEnd w:id="68"/>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第五百四十三条　当事人协商一致，可以变更合同。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第五百四十四条　当事人对合同变更的内容约定不明确的，推定为未变更。</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第五百四十五条　债权人可以将债权的全部或者部分转让给第三人，但是有下列情形之一的除外：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（一）根据债权性质不得转让；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（二）按照当事人约定不得转让；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（三）依照法律规定不得转让。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当事人约定非金钱债权不得转让的，不得对抗善意第三人。当事人约定金钱债权不得转让的，不得对抗第三人。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第五百四十六条　债权人转让债权，未通知债务人的，该转让对债务人不发生效力。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债权转让的通知不得撤销，但是经受让人同意的除外。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第五百四十七条　债权人转让债权的，受让人取得与债权有关的从权利，但是该从权利专属于债权人自身的除外。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受让人取得从权利不因该从权利未办理转移登记手续或者未转移占有而受到影响。</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第五百四十八条　债务人接到债权转让通知后，债务人对让与人的抗辩，可以向受让人主张。</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第五百四十九条　有下列情形之一的，债务人可以向受让人主张抵销：</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（一）债务人接到债权转让通知时，债务人对让与人享有债权，且债务人的债权先于转让的债权到期或者同时到期；</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（二）债务人的债权与转让的债权是基于同一合同产生。</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第五百五十条　因债权转让增加的履行费用，由让与人负担。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第五百五十一条　债务人将债务的全部或者部分转移给第三人的，应当经债权人同意。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债务人或者第三人可以催告债权人在合理期限内予以同意，债权人未作表示的，视为不同意。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第五百五十二条　第三人与债务人约定加入债务并通知债权人，或者第三人向债权人表示愿意加入债务，债权人未在合理期限内明确拒绝的，债权人可以请求第三人在其愿意承担的债务范围内和债务人承担连带债务。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第五百五十三条　债务人转移债务的，新债务人可以主张原债务人对债权人的抗辩；原债务人对债权人享有债权的，新债务人不得向债权人主张抵销。</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第五百五十四条　债务人转移债务的，新债务人应当承担与主债务有关的从债务，但是该从债务专属于原债务人自身的除外。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第五百五十五条　当事人一方经对方同意，可以将自己在合同中的权利和义务一并转让给第三人。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第五百五十六条　合同的权利和义务一并转让的，适用债权转让、债务转移的有关规定。</w:t>
      </w:r>
    </w:p>
    <w:p>
      <w:pPr>
        <w:pStyle w:val="5"/>
        <w:spacing w:before="0" w:after="0" w:line="560" w:lineRule="exact"/>
        <w:jc w:val="center"/>
        <w:rPr>
          <w:rFonts w:ascii="Times New Roman" w:hAnsi="Times New Roman" w:eastAsia="方正仿宋简体" w:cs="Times New Roman"/>
          <w:b w:val="0"/>
          <w:bCs w:val="0"/>
          <w:sz w:val="32"/>
          <w:szCs w:val="32"/>
        </w:rPr>
      </w:pPr>
      <w:bookmarkStart w:id="69" w:name="_Toc41988578"/>
      <w:r>
        <w:rPr>
          <w:rFonts w:ascii="Times New Roman" w:hAnsi="Times New Roman" w:eastAsia="方正仿宋简体" w:cs="Times New Roman"/>
          <w:b w:val="0"/>
          <w:bCs w:val="0"/>
          <w:sz w:val="32"/>
          <w:szCs w:val="32"/>
        </w:rPr>
        <w:t>第七章　合同的权利义务终止</w:t>
      </w:r>
      <w:bookmarkEnd w:id="69"/>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第五百五十七条　有下列情形之一的，债权债务终止：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（一）债务已经履行；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（二）债务相互抵销；</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（三）债务人依法将标的物提存；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（四）债权人免除债务；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（五）债权债务同归于一人；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（六）法律规定或者当事人约定终止的其他情形。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合同解除的，该合同的权利义务关系终止。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第五百五十八条　债权债务终止后，当事人应当遵循诚信等原则，根据交易习惯履行通知、协助、保密、旧物回收等义务。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第五百五十九条　债权债务终止时，债权的从权利同时消灭，但是法律另有规定或者当事人另有约定的除外。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第五百六十条　债务人对同一债权人负担的数项债务种类相同，债务人的给付不足以清偿全部债务的，除当事人另有约定外，由债务人在清偿时指定其履行的债务。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第五百六十一条　债务人在履行主债务外还应当支付利息和实现债权的有关费用，其给付不足以清偿全部债务的，除当事人另有约定外，应当按照下列顺序履行：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（一）实现债权的有关费用；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（二）利息；</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（三）主债务。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第五百六十二条　当事人协商一致，可以解除合同。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当事人可以约定一方解除合同的事由。解除合同的事由发生时，解除权人可以解除合同。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第五百六十三条　有下列情形之一的，当事人可以解除合同：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（一）因不可抗力致使不能实现合同目的；</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（二）在履行期限届满前，当事人一方明确表示或者以自己的行为表明不履行主要债务；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（三）当事人一方迟延履行主要债务，经催告后在合理期限内仍未履行；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（四）当事人一方迟延履行债务或者有其他违约行为致使不能实现合同目的；</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（五）法律规定的其他情形。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以持续履行的债务为内容的不定期合同，当事人可以随时解除合同，但是应当在合理期限之前通知对方。</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第五百六十四条　法律规定或者当事人约定解除权行使期限，期限届满当事人不行使的，该权利消灭。</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法律没有规定或者当事人没有约定解除权行使期限，自解除权人知道或者应当知道解除事由之日起一年内不行使，或者经对方催告后在合理期限内不行使的，该权利消灭。</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第五百六十五条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当事人一方未通知对方，直接以提起诉讼或者申请仲裁的方式依法主张解除合同，人民法院或者仲裁机构确认该主张的，合同自起诉状副本或者仲裁申请书副本送达对方时解除。</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第五百六十六条　合同解除后，尚未履行的，终止履行；已经履行的，根据履行情况和合同性质，当事人可以请求恢复原状或者采取其他补救措施，并有权请求赔偿损失。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合同因违约解除的，解除权人可以请求违约方承担违约责任，但是当事人另有约定的除外。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主合同解除后，担保人对债务人应当承担的民事责任仍应当承担担保责任，但是担保合同另有约定的除外。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第五百六十七条　合同的权利义务关系终止，不影响合同中结算和清理条款的效力。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第五百六十八条　当事人互负债务，该债务的标的物种类、品质相同的，任何一方可以将自己的债务与对方的到期债务抵销；但是，根据债务性质、按照当事人约定或者依照法律规定不得抵销的除外。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当事人主张抵销的，应当通知对方。通知自到达对方时生效。抵销不得附条件或者附期限。</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第五百六十九条　当事人互负债务，标的物种类、品质不相同的，经协商一致，也可以抵销。</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第五百七十条　有下列情形之一，难以履行债务的，债务人可以将标的物提存：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（一）债权人无正当理由拒绝受领；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（二）债权人下落不明；</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（三）债权人死亡未确定继承人、遗产管理人，或者丧失民事行为能力未确定监护人；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（四）法律规定的其他情形。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标的物不适于提存或者提存费用过高的，债务人依法可以拍卖或者变卖标的物，提存所得的价款。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第五百七十一条　债务人将标的物或者将标的物依法拍卖、变卖所得价款交付提存部门时，提存成立。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提存成立的，视为债务人在其提存范围内已经交付标的物。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第五百七十二条　标的物提存后，债务人应当及时通知债权人或者债权人的继承人、遗产管理人、监护人、财产代管人。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第五百七十三条　标的物提存后，毁损、灭失的风险由债权人承担。提存期间，标的物的孳息归债权人所有。提存费用由债权人负担。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第五百七十四条　债权人可以随时领取提存物。但是，债权人对债务人负有到期债务的，在债权人未履行债务或者提供担保之前，提存部门根据债务人的要求应当拒绝其领取提存物。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第五百七十五条　债权人免除债务人部分或者全部债务的，债权债务部分或者全部终止，但是债务人在合理期限内拒绝的除外。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第五百七十六条　债权和债务同归于一人的，债权债务终止，但是损害第三人利益的除外。</w:t>
      </w:r>
    </w:p>
    <w:p>
      <w:pPr>
        <w:pStyle w:val="5"/>
        <w:spacing w:before="0" w:after="0" w:line="560" w:lineRule="exact"/>
        <w:jc w:val="center"/>
        <w:rPr>
          <w:rFonts w:ascii="Times New Roman" w:hAnsi="Times New Roman" w:eastAsia="方正仿宋简体" w:cs="Times New Roman"/>
          <w:b w:val="0"/>
          <w:bCs w:val="0"/>
          <w:sz w:val="32"/>
          <w:szCs w:val="32"/>
        </w:rPr>
      </w:pPr>
      <w:bookmarkStart w:id="70" w:name="_Toc41988579"/>
      <w:r>
        <w:rPr>
          <w:rFonts w:ascii="Times New Roman" w:hAnsi="Times New Roman" w:eastAsia="方正仿宋简体" w:cs="Times New Roman"/>
          <w:b w:val="0"/>
          <w:bCs w:val="0"/>
          <w:sz w:val="32"/>
          <w:szCs w:val="32"/>
        </w:rPr>
        <w:t>第八章　违约责任</w:t>
      </w:r>
      <w:bookmarkEnd w:id="70"/>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第五百七十七条　当事人一方不履行合同义务或者履行合同义务不符合约定的，应当承担继续履行、采取补救措施或者赔偿损失等违约责任。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第五百七十八条　当事人一方明确表示或者以自己的行为表明不履行合同义务的，对方可以在履行期限届满前请求其承担违约责任。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第五百七十九条　当事人一方未支付价款、报酬、租金、利息，或者不履行其他金钱债务的，对方可以请求其支付。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第五百八十条　当事人一方不履行非金钱债务或者履行非金钱债务不符合约定的，对方可以请求履行，但是有下列情形之一的除外：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（一）法律上或者事实上不能履行；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（二）债务的标的不适于强制履行或者履行费用过高；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（三）债权人在合理期限内未请求履行。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有前款规定的除外情形之一，致使不能实现合同目的的，人民法院或者仲裁机构可以根据当事人的请求终止合同权利义务关系，但是不影响违约责任的承担。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第五百八十一条　当事人一方不履行债务或者履行债务不符合约定，根据债务的性质不得强制履行的，对方可以请求其负担由第三人替代履行的费用。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第五百八十二条　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第五百八十三条　当事人一方不履行合同义务或者履行合同义务不符合约定的，在履行义务或者采取补救措施后，对方还有其他损失的，应当赔偿损失。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第五百八十四条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第五百八十五条　当事人可以约定一方违约时应当根据违约情况向对方支付一定数额的违约金，也可以约定因违约产生的损失赔偿额的计算方法。</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约定的违约金低于造成的损失的，人民法院或者仲裁机构可以根据当事人的请求予以增加；约定的违约金过分高于造成的损失的，人民法院或者仲裁机构可以根据当事人的请求予以适当减少。</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当事人就迟延履行约定违约金的，违约方支付违约金后，还应当履行债务。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第五百八十六条　当事人可以约定一方向对方给付定金作为债权的担保。定金合同自实际交付定金时成立。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定金的数额由当事人约定；但是，不得超过主合同标的额的百分之二十，超过部分不产生定金的效力。实际交付的定金数额多于或者少于约定数额的，视为变更约定的定金数额。</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第五百八十七条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第五百八十八条　当事人既约定违约金，又约定定金的，一方违约时，对方可以选择适用违约金或者定金条款。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定金不足以弥补一方违约造成的损失的，对方可以请求赔偿超过定金数额的损失。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第五百八十九条　债务人按照约定履行债务，债权人无正当理由拒绝受领的，债务人可以请求债权人赔偿增加的费用。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在债权人受领迟延期间，债务人无须支付利息。</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第五百九十条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当事人迟延履行后发生不可抗力的，不免除其违约责任。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第五百九十一条　当事人一方违约后，对方应当采取适当措施防止损失的扩大；没有采取适当措施致使损失扩大的，不得就扩大的损失请求赔偿。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当事人因防止损失扩大而支出的合理费用，由违约方负担。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第五百九十二条　当事人都违反合同的，应当各自承担相应的责任。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当事人一方违约造成对方损失，对方对损失的发生有过错的，可以减少相应的损失赔偿额。</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第五百九十三条　当事人一方因第三人的原因造成违约的，应当依法向对方承担违约责任。当事人一方和第三人之间的纠纷，依照法律规定或者按照约定处理。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第五百九十四条　因国际货物买卖合同和技术进出口合同争议提起诉讼或者申请仲裁的时效期间为四年。</w:t>
      </w:r>
    </w:p>
    <w:p>
      <w:pPr>
        <w:pStyle w:val="4"/>
        <w:spacing w:before="0" w:after="0" w:line="560" w:lineRule="exact"/>
        <w:jc w:val="center"/>
        <w:rPr>
          <w:rFonts w:ascii="Times New Roman" w:hAnsi="Times New Roman" w:eastAsia="方正仿宋简体" w:cs="Times New Roman"/>
          <w:b w:val="0"/>
          <w:bCs w:val="0"/>
        </w:rPr>
      </w:pPr>
      <w:bookmarkStart w:id="71" w:name="_Toc41988580"/>
      <w:r>
        <w:rPr>
          <w:rFonts w:ascii="Times New Roman" w:hAnsi="Times New Roman" w:eastAsia="方正仿宋简体" w:cs="Times New Roman"/>
          <w:b w:val="0"/>
          <w:bCs w:val="0"/>
        </w:rPr>
        <w:t>第二分编　典型合同</w:t>
      </w:r>
      <w:bookmarkEnd w:id="71"/>
    </w:p>
    <w:p>
      <w:pPr>
        <w:pStyle w:val="5"/>
        <w:spacing w:before="0" w:after="0" w:line="560" w:lineRule="exact"/>
        <w:jc w:val="center"/>
        <w:rPr>
          <w:rFonts w:ascii="Times New Roman" w:hAnsi="Times New Roman" w:eastAsia="方正仿宋简体" w:cs="Times New Roman"/>
          <w:b w:val="0"/>
          <w:bCs w:val="0"/>
          <w:sz w:val="32"/>
          <w:szCs w:val="32"/>
        </w:rPr>
      </w:pPr>
      <w:bookmarkStart w:id="72" w:name="_Toc41988581"/>
      <w:r>
        <w:rPr>
          <w:rFonts w:ascii="Times New Roman" w:hAnsi="Times New Roman" w:eastAsia="方正仿宋简体" w:cs="Times New Roman"/>
          <w:b w:val="0"/>
          <w:bCs w:val="0"/>
          <w:sz w:val="32"/>
          <w:szCs w:val="32"/>
        </w:rPr>
        <w:t>第九章　买卖合同</w:t>
      </w:r>
      <w:bookmarkEnd w:id="72"/>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第五百九十五条　买卖合同是出卖人转移标的物的所有权于买受人，买受人支付价款的合同。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第五百九十六条　买卖合同的内容一般包括标的物的名称、数量、质量、价款、履行期限、履行地点和方式、包装方式、检验标准和方法、结算方式、合同使用的文字及其效力等条款。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第五百九十七条　因出卖人未取得处分权致使标的物所有权不能转移的，买受人可以解除合同并请求出卖人承担违约责任。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法律、行政法规禁止或者限制转让的标的物，依照其规定。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第五百九十八条　出卖人应当履行向买受人交付标的物或者交付提取标的物的单证，并转移标的物所有权的义务。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第五百九十九条　出卖人应当按照约定或者交易习惯向买受人交付提取标的物单证以外的有关单证和资料。</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第六百条　出卖具有知识产权的标的物的，除法律另有规定或者当事人另有约定外，该标的物的知识产权不属于买受人。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第六百零一条　出卖人应当按照约定的时间交付标的物。约定交付期限的，出卖人可以在该交付期限内的任何时间交付。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第六百零二条　当事人没有约定标的物的交付期限或者约定不明确的，适用本法第五百一十条、第五百一十一条第四项的规定。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第六百零三条　出卖人应当按照约定的地点交付标的物。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当事人没有约定交付地点或者约定不明确，依据本法第五百一十条的规定仍不能确定的，适用下列规定：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（一）标的物需要运输的，出卖人应当将标的物交付给第一承运人以运交给买受人；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（二）标的物不需要运输，出卖人和买受人订立合同时知道标的物在某一地点的，出卖人应当在该地点交付标的物；不知道标的物在某一地点的，应当在出卖人订立合同时的营业地交付标的物。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第六百零四条　标的物毁损、灭失的风险，在标的物交付之前由出卖人承担，交付之后由买受人承担，但是法律另有规定或者当事人另有约定的除外。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第六百零五条　因买受人的原因致使标的物未按照约定的期限交付的，买受人应当自违反约定时起承担标的物毁损、灭失的风险。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第六百零六条　出卖人出卖交由承运人运输的在途标的物，除当事人另有约定外，毁损、灭失的风险自合同成立时起由买受人承担。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第六百零七条　出卖人按照约定将标的物运送至买受人指定地点并交付给承运人后，标的物毁损、灭失的风险由买受人承担。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当事人没有约定交付地点或者约定不明确，依据本法第六百零三条第二款第一项的规定标的物需要运输的，出卖人将标的物交付给第一承运人后，标的物毁损、灭失的风险由买受人承担。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第六百零八条　出卖人按照约定或者依据本法第六百零三条第二款第二项的规定将标的物置于交付地点，买受人违反约定没有收取的，标的物毁损、灭失的风险自违反约定时起由买受人承担。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第六百零九条　出卖人按照约定未交付有关标的物的单证和资料的，不影响标的物毁损、灭失风险的转移。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第六百一十条　因标的物不符合质量要求，致使不能实现合同目的的，买受人可以拒绝接受标的物或者解除合同。买受人拒绝接受标的物或者解除合同的，标的物毁损、灭失的风险由出卖人承担。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第六百一十一条　标的物毁损、灭失的风险由买受人承担的，不影响因出卖人履行义务不符合约定，买受人请求其承担违约责任的权利。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第六百一十二条　出卖人就交付的标的物，负有保证第三人对该标的物不享有任何权利的义务，但是法律另有规定的除外。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第六百一十三条　买受人订立合同时知道或者应当知道第三人对买卖的标的物享有权利的，出卖人不承担前条规定的义务。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第六百一十四条　买受人有确切证据证明第三人对标的物享有权利的，可以中止支付相应的价款，但是出卖人提供适当担保的除外。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第六百一十五条　出卖人应当按照约定的质量要求交付标的物。出卖人提供有关标的物质量说明的，交付的标的物应当符合该说明的质量要求。</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第六百一十六条　当事人对标的物的质量要求没有约定或者约定不明确，依据本法第五百一十条的规定仍不能确定的，适用本法第五百一十一条第一项的规定。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第六百一十七条　出卖人交付的标的物不符合质量要求的，买受人可以依据本法第五百八十二条至第五百八十四条的规定请求承担违约责任。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第六百一十八条　当事人约定减轻或者免除出卖人对标的物瑕疵承担的责任，因出卖人故意或者重大过失不告知买受人标的物瑕疵的，出卖人无权主张减轻或者免除责任。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第六百一十九条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第六百二十条　买受人收到标的物时应当在约定的检验期限内检验。没有约定检验期限的，应当及时检验。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第六百二十一条　当事人约定检验期限的，买受人应当在检验期限内将标的物的数量或者质量不符合约定的情形通知出卖人。买受人怠于通知的，视为标的物的数量或者质量符合约定。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出卖人知道或者应当知道提供的标的物不符合约定的，买受人不受前两款规定的通知时间的限制。</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第六百二十二条　当事人约定的检验期限过短，根据标的物的性质和交易习惯，买受人在检验期限内难以完成全面检验的，该期限仅视为买受人对标的物的外观瑕疵提出异议的期限。</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约定的检验期限或者质量保证期短于法律、行政法规规定期限的，应当以法律、行政法规规定的期限为准。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第六百二十三条　当事人对检验期限未作约定，买受人签收的送货单、确认单等载明标的物数量、型号、规格的，推定买受人已经对数量和外观瑕疵进行检验，但是有相关证据足以推翻的除外。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第六百二十四条　出卖人依照买受人的指示向第三人交付标的物，出卖人和买受人约定的检验标准与买受人和第三人约定的检验标准不一致的，以出卖人和买受人约定的检验标准为准。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第六百二十五条　依照法律、行政法规的规定或者按照当事人的约定，标的物在有效使用年限届满后应予回收的，出卖人负有自行或者委托第三人对标的物予以回收的义务。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第六百二十六条　买受人应当按照约定的数额和支付方式支付价款。对价款的数额和支付方式没有约定或者约定不明确的，适用本法第五百一十条、第五百一十一条第二项和第五项的规定。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第六百二十七条　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第六百二十八条　买受人应当按照约定的时间支付价款。对支付时间没有约定或者约定不明确，依据本法第五百一十条的规定仍不能确定的，买受人应当在收到标的物或者提取标的物单证的同时支付。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第六百二十九条　出卖人多交标的物的，买受人可以接收或者拒绝接收多交的部分。买受人接收多交部分的，按照约定的价格支付价款；买受人拒绝接收多交部分的，应当及时通知出卖人。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第六百三十条　标的物在交付之前产生的孳息，归出卖人所有；交付之后产生的孳息，归买受人所有。但是，当事人另有约定的除外。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第六百三十一条　因标的物的主物不符合约定而解除合同的，解除合同的效力及于从物。因标的物的从物不符合约定被解除的，解除的效力不及于主物。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第六百三十二条　标的物为数物，其中一物不符合约定的，买受人可以就该物解除。但是，该物与他物分离使标的物的价值显受损害的，买受人可以就数物解除合同。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第六百三十三条　出卖人分批交付标的物的，出卖人对其中一批标的物不交付或者交付不符合约定，致使该批标的物不能实现合同目的的，买受人可以就该批标的物解除。</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出卖人不交付其中一批标的物或者交付不符合约定，致使之后其他各批标的物的交付不能实现合同目的的，买受人可以就该批以及之后其他各批标的物解除。</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买受人如果就其中一批标的物解除，该批标的物与其他各批标的物相互依存的，可以就已经交付和未交付的各批标的物解除。</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第六百三十四条　分期付款的买受人未支付到期价款的数额达到全部价款的五分之一，经催告后在合理期限内仍未支付到期价款的，出卖人可以请求买受人支付全部价款或者解除合同。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出卖人解除合同的，可以向买受人请求支付该标的物的使用费。</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第六百三十五条　凭样品买卖的当事人应当封存样品，并可以对样品质量予以说明。出卖人交付的标的物应当与样品及其说明的质量相同。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第六百三十六条　凭样品买卖的买受人不知道样品有隐蔽瑕疵的，即使交付的标的物与样品相同，出卖人交付的标的物的质量仍然应当符合同种物的通常标准。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第六百三十七条　试用买卖的当事人可以约定标的物的试用期限。对试用期限没有约定或者约定不明确，依据本法第五百一十条的规定仍不能确定的，由出卖人确定。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第六百三十八条　试用买卖的买受人在试用期内可以购买标的物，也可以拒绝购买。试用期限届满，买受人对是否购买标的物未作表示的，视为购买。</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试用买卖的买受人在试用期内已经支付部分价款或者对标的物实施出卖、出租、设立担保物权等行为的，视为同意购买。</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第六百三十九条　试用买卖的当事人对标的物使用费没有约定或者约定不明确的，出卖人无权请求买受人支付。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第六百四十条　标的物在试用期内毁损、灭失的风险由出卖人承担。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第六百四十一条　当事人可以在买卖合同中约定买受人未履行支付价款或者其他义务的，标的物的所有权属于出卖人。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出卖人对标的物保留的所有权，未经登记，不得对抗善意第三人。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第六百四十二条　当事人约定出卖人保留合同标的物的所有权，在标的物所有权转移前，买受人有下列情形之一，造成出卖人损害的，除当事人另有约定外，出卖人有权取回标的物：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（一）未按照约定支付价款，经催告后在合理期限内仍未支付；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（二）未按照约定完成特定条件；</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（三）将标的物出卖、出质或者作出其他不当处分。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出卖人可以与买受人协商取回标的物；协商不成的，可以参照适用担保物权的实现程序。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第六百四十三条　出卖人依据前条第一款的规定取回标的物后，买受人在双方约定或者出卖人指定的合理回赎期限内，消除出卖人取回标的物的事由的，可以请求回赎标的物。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买受人在回赎期限内没有回赎标的物，出卖人可以以合理价格将标的物出卖给第三人，出卖所得价款扣除买受人未支付的价款以及必要费用后仍有剩余的，应当返还买受人；不足部分由买受人清偿。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第六百四十四条　招标投标买卖的当事人的权利和义务以及招标投标程序等，依照有关法律、行政法规的规定。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第六百四十五条　拍卖的当事人的权利和义务以及拍卖程序等，依照有关法律、行政法规的规定。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第六百四十六条　法律对其他有偿合同有规定的，依照其规定；没有规定的，参照适用买卖合同的有关规定。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第六百四十七条　当事人约定易货交易，转移标的物的所有权的，参照适用买卖合同的有关规定。</w:t>
      </w:r>
    </w:p>
    <w:p>
      <w:pPr>
        <w:pStyle w:val="5"/>
        <w:spacing w:before="0" w:after="0" w:line="560" w:lineRule="exact"/>
        <w:jc w:val="center"/>
        <w:rPr>
          <w:rFonts w:ascii="Times New Roman" w:hAnsi="Times New Roman" w:eastAsia="方正仿宋简体" w:cs="Times New Roman"/>
          <w:b w:val="0"/>
          <w:bCs w:val="0"/>
          <w:sz w:val="32"/>
          <w:szCs w:val="32"/>
        </w:rPr>
      </w:pPr>
      <w:bookmarkStart w:id="73" w:name="_Toc41988582"/>
      <w:r>
        <w:rPr>
          <w:rFonts w:ascii="Times New Roman" w:hAnsi="Times New Roman" w:eastAsia="方正仿宋简体" w:cs="Times New Roman"/>
          <w:b w:val="0"/>
          <w:bCs w:val="0"/>
          <w:sz w:val="32"/>
          <w:szCs w:val="32"/>
        </w:rPr>
        <w:t>第十章　供用电、水、气、热力合同</w:t>
      </w:r>
      <w:bookmarkEnd w:id="73"/>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第六百四十八条　供用电合同是供电人向用电人供电，用电人支付电费的合同。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向社会公众供电的供电人，不得拒绝用电人合理的订立合同要求。</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第六百四十九条　供用电合同的内容一般包括供电的方式、质量、时间，用电容量、地址、性质，计量方式，电价、电费的结算方式，供用电设施的维护责任等条款。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第六百五十条　供用电合同的履行地点，按照当事人约定；当事人没有约定或者约定不明确的，供电设施的产权分界处为履行地点。</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第六百五十一条　供电人应当按照国家规定的供电质量标准和约定安全供电。供电人未按照国家规定的供电质量标准和约定安全供电，造成用电人损失的，应当承担赔偿责任。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第六百五十二条　供电人因供电设施计划检修、临时检修、依法限电或者用电人违法用电等原因，需要中断供电时，应当按照国家有关规定事先通知用电人；未事先通知用电人中断供电，造成用电人损失的，应当承担赔偿责任。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第六百五十三条　因自然灾害等原因断电，供电人应当按照国家有关规定及时抢修；未及时抢修，造成用电人损失的，应当承担赔偿责任。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第六百五十四条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供电人依据前款规定中止供电的，应当事先通知用电人。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第六百五十五条　用电人应当按照国家有关规定和当事人的约定安全、节约和计划用电。用电人未按照国家有关规定和当事人的约定用电，造成供电人损失的，应当承担赔偿责任。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第六百五十六条　供用水、供用气、供用热力合同，参照适用供用电合同的有关规定。</w:t>
      </w:r>
    </w:p>
    <w:p>
      <w:pPr>
        <w:pStyle w:val="5"/>
        <w:spacing w:before="0" w:after="0" w:line="560" w:lineRule="exact"/>
        <w:jc w:val="center"/>
        <w:rPr>
          <w:rFonts w:ascii="Times New Roman" w:hAnsi="Times New Roman" w:eastAsia="方正仿宋简体" w:cs="Times New Roman"/>
          <w:b w:val="0"/>
          <w:bCs w:val="0"/>
          <w:sz w:val="32"/>
          <w:szCs w:val="32"/>
        </w:rPr>
      </w:pPr>
      <w:bookmarkStart w:id="74" w:name="_Toc41988583"/>
      <w:r>
        <w:rPr>
          <w:rFonts w:ascii="Times New Roman" w:hAnsi="Times New Roman" w:eastAsia="方正仿宋简体" w:cs="Times New Roman"/>
          <w:b w:val="0"/>
          <w:bCs w:val="0"/>
          <w:sz w:val="32"/>
          <w:szCs w:val="32"/>
        </w:rPr>
        <w:t>第十一章　赠与合同</w:t>
      </w:r>
      <w:bookmarkEnd w:id="74"/>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第六百五十七条　赠与合同是赠与人将自己的财产无偿给予受赠人，受赠人表示接受赠与的合同。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第六百五十八条　赠与人在赠与财产的权利转移之前可以撤销赠与。</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经过公证的赠与合同或者依法不得撤销的具有救灾、扶贫、助残等公益、道德义务性质的赠与合同，不适用前款规定。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第六百五十九条　赠与的财产依法需要办理登记或者其他手续的，应当办理有关手续。</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第六百六十条　经过公证的赠与合同或者依法不得撤销的具有救灾、扶贫、助残等公益、道德义务性质的赠与合同，赠与人不交付赠与财产的，受赠人可以请求交付。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依据前款规定应当交付的赠与财产因赠与人故意或者重大过失致使毁损、灭失的，赠与人应当承担赔偿责任。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第六百六十一条　赠与可以附义务。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赠与附义务的，受赠人应当按照约定履行义务。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第六百六十二条　赠与的财产有瑕疵的，赠与人不承担责任。附义务的赠与，赠与的财产有瑕疵的，赠与人在附义务的限度内承担与出卖人相同的责任。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赠与人故意不告知瑕疵或者保证无瑕疵，造成受赠人损失的，应当承担赔偿责任。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第六百六十三条　受赠人有下列情形之一的，赠与人可以撤销赠与：</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（一）严重侵害赠与人或者赠与人近亲属的合法权益；</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（二）对赠与人有扶养义务而不履行；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（三）不履行赠与合同约定的义务。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赠与人的撤销权，自知道或者应当知道撤销事由之日起一年内行使。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第六百六十四条　因受赠人的违法行为致使赠与人死亡或者丧失民事行为能力的，赠与人的继承人或者法定代理人可以撤销赠与。</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赠与人的继承人或者法定代理人的撤销权，自知道或者应当知道撤销事由之日起六个月内行使。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第六百六十五条　撤销权人撤销赠与的，可以向受赠人请求返还赠与的财产。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第六百六十六条　赠与人的经济状况显著恶化，严重影响其生产经营或者家庭生活的，可以不再履行赠与义务。</w:t>
      </w:r>
    </w:p>
    <w:p>
      <w:pPr>
        <w:pStyle w:val="5"/>
        <w:spacing w:before="0" w:after="0" w:line="560" w:lineRule="exact"/>
        <w:jc w:val="center"/>
        <w:rPr>
          <w:rFonts w:ascii="Times New Roman" w:hAnsi="Times New Roman" w:eastAsia="方正仿宋简体" w:cs="Times New Roman"/>
          <w:b w:val="0"/>
          <w:bCs w:val="0"/>
          <w:sz w:val="32"/>
          <w:szCs w:val="32"/>
        </w:rPr>
      </w:pPr>
      <w:bookmarkStart w:id="75" w:name="_Toc41988584"/>
      <w:r>
        <w:rPr>
          <w:rFonts w:ascii="Times New Roman" w:hAnsi="Times New Roman" w:eastAsia="方正仿宋简体" w:cs="Times New Roman"/>
          <w:b w:val="0"/>
          <w:bCs w:val="0"/>
          <w:sz w:val="32"/>
          <w:szCs w:val="32"/>
        </w:rPr>
        <w:t>第十二章　借款合同</w:t>
      </w:r>
      <w:bookmarkEnd w:id="75"/>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第六百六十七条　借款合同是借款人向贷款人借款，到期返还借款并支付利息的合同。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第六百六十八条　借款合同应当采用书面形式，但是自然人之间借款另有约定的除外。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借款合同的内容一般包括借款种类、币种、用途、数额、利率、期限和还款方式等条款。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第六百六十九条　订立借款合同，借款人应当按照贷款人的要求提供与借款有关的业务活动和财务状况的真实情况。</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第六百七十条　借款的利息不得预先在本金中扣除。利息预先在本金中扣除的，应当按照实际借款数额返还借款并计算利息。</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第六百七十一条　贷款人未按照约定的日期、数额提供借款，造成借款人损失的，应当赔偿损失。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借款人未按照约定的日期、数额收取借款的，应当按照约定的日期、数额支付利息。</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第六百七十二条　贷款人按照约定可以检查、监督借款的使用情况。借款人应当按照约定向贷款人定期提供有关财务会计报表或者其他资料。</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第六百七十三条　借款人未按照约定的借款用途使用借款的，贷款人可以停止发放借款、提前收回借款或者解除合同。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第六百七十四条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第六百七十五条　借款人应当按照约定的期限返还借款。对借款期限没有约定或者约定不明确，依据本法第五百一十条的规定仍不能确定的，借款人可以随时返还；贷款人可以催告借款人在合理期限内返还。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第六百七十六条　借款人未按照约定的期限返还借款的，应当按照约定或者国家有关规定支付逾期利息。</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第六百七十七条　借款人提前返还借款的，除当事人另有约定外，应当按照实际借款的期间计算利息。</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第六百七十八条　借款人可以在还款期限届满前向贷款人申请展期；贷款人同意的，可以展期。</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第六百七十九条　自然人之间的借款合同，自贷款人提供借款时成立。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第六百八十条　禁止高利放贷，借款的利率不得违反国家有关规定。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借款合同对支付利息没有约定的，视为没有利息。</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借款合同对支付利息约定不明确，当事人不能达成补充协议的，按照当地或者当事人的交易方式、交易习惯、市场利率等因素确定利息；自然人之间借款的，视为没有利息。</w:t>
      </w:r>
    </w:p>
    <w:p>
      <w:pPr>
        <w:pStyle w:val="5"/>
        <w:spacing w:before="0" w:after="0" w:line="560" w:lineRule="exact"/>
        <w:jc w:val="center"/>
        <w:rPr>
          <w:rFonts w:ascii="Times New Roman" w:hAnsi="Times New Roman" w:eastAsia="方正仿宋简体" w:cs="Times New Roman"/>
          <w:b w:val="0"/>
          <w:bCs w:val="0"/>
          <w:sz w:val="32"/>
          <w:szCs w:val="32"/>
        </w:rPr>
      </w:pPr>
      <w:bookmarkStart w:id="76" w:name="_Toc41988585"/>
      <w:r>
        <w:rPr>
          <w:rFonts w:ascii="Times New Roman" w:hAnsi="Times New Roman" w:eastAsia="方正仿宋简体" w:cs="Times New Roman"/>
          <w:b w:val="0"/>
          <w:bCs w:val="0"/>
          <w:sz w:val="32"/>
          <w:szCs w:val="32"/>
        </w:rPr>
        <w:t>第十三章　保证合同</w:t>
      </w:r>
      <w:bookmarkEnd w:id="76"/>
    </w:p>
    <w:p>
      <w:pPr>
        <w:pStyle w:val="6"/>
        <w:spacing w:before="0" w:after="0" w:line="560" w:lineRule="exact"/>
        <w:jc w:val="center"/>
        <w:rPr>
          <w:rFonts w:ascii="Times New Roman" w:hAnsi="Times New Roman" w:eastAsia="方正仿宋简体" w:cs="Times New Roman"/>
          <w:b w:val="0"/>
          <w:bCs w:val="0"/>
          <w:sz w:val="32"/>
          <w:szCs w:val="32"/>
        </w:rPr>
      </w:pPr>
      <w:bookmarkStart w:id="77" w:name="_Toc41988586"/>
      <w:r>
        <w:rPr>
          <w:rFonts w:ascii="Times New Roman" w:hAnsi="Times New Roman" w:eastAsia="方正仿宋简体" w:cs="Times New Roman"/>
          <w:b w:val="0"/>
          <w:bCs w:val="0"/>
          <w:sz w:val="32"/>
          <w:szCs w:val="32"/>
        </w:rPr>
        <w:t>第一节　一般规定</w:t>
      </w:r>
      <w:bookmarkEnd w:id="77"/>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第六百八十一条　保证合同是为保障债权的实现，保证人和债权人约定，当债务人不履行到期债务或者发生当事人约定的情形时，保证人履行债务或者承担责任的合同。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第六百八十二条　保证合同是主债权债务合同的从合同。主债权债务合同无效的，保证合同无效，但是法律另有规定的除外。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保证合同被确认无效后，债务人、保证人、债权人有过错的，应当根据其过错各自承担相应的民事责任。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第六百八十三条　机关法人不得为保证人，但是经国务院批准为使用外国政府或者国际经济组织贷款进行转贷的除外。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以公益为目的的非营利法人、非法人组织不得为保证人。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第六百八十四条　保证合同的内容一般包括被保证的主债权的种类、数额，债务人履行债务的期限，保证的方式、范围和期间等条款。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第六百八十五条　保证合同可以是单独订立的书面合同，也可以是主债权债务合同中的保证条款。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第三人单方以书面形式向债权人作出保证，债权人接收且未提出异议的，保证合同成立。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第六百八十六条　保证的方式包括一般保证和连带责任保证。</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当事人在保证合同中对保证方式没有约定或者约定不明确的，按照一般保证承担保证责任。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第六百八十七条　当事人在保证合同中约定，债务人不能履行债务时，由保证人承担保证责任的，为一般保证。</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一般保证的保证人在主合同纠纷未经审判或者仲裁，并就债务人财产依法强制执行仍不能履行债务前，有权拒绝向债权人承担保证责任，但是有下列情形之一的除外：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（一）债务人下落不明，且无财产可供执行；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（二）人民法院已经受理债务人破产案件；</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（三）债权人有证据证明债务人的财产不足以履行全部债务或者丧失履行债务能力；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（四）保证人书面表示放弃本款规定的权利。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第六百八十八条　当事人在保证合同中约定保证人和债务人对债务承担连带责任的，为连带责任保证。</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连带责任保证的债务人不履行到期债务或者发生当事人约定的情形时，债权人可以请求债务人履行债务，也可以请求保证人在其保证范围内承担保证责任。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第六百八十九条　保证人可以要求债务人提供反担保。</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第六百九十条　保证人与债权人可以协商订立最高额保证的合同，约定在最高债权额限度内就一定期间连续发生的债权提供保证。</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最高额保证除适用本章规定外，参照适用本法第二编最高额抵押权的有关规定。</w:t>
      </w:r>
    </w:p>
    <w:p>
      <w:pPr>
        <w:pStyle w:val="6"/>
        <w:spacing w:before="0" w:after="0" w:line="560" w:lineRule="exact"/>
        <w:jc w:val="center"/>
        <w:rPr>
          <w:rFonts w:ascii="Times New Roman" w:hAnsi="Times New Roman" w:eastAsia="方正仿宋简体" w:cs="Times New Roman"/>
          <w:b w:val="0"/>
          <w:bCs w:val="0"/>
          <w:sz w:val="32"/>
          <w:szCs w:val="32"/>
        </w:rPr>
      </w:pPr>
      <w:bookmarkStart w:id="78" w:name="_Toc41988587"/>
      <w:r>
        <w:rPr>
          <w:rFonts w:ascii="Times New Roman" w:hAnsi="Times New Roman" w:eastAsia="方正仿宋简体" w:cs="Times New Roman"/>
          <w:b w:val="0"/>
          <w:bCs w:val="0"/>
          <w:sz w:val="32"/>
          <w:szCs w:val="32"/>
        </w:rPr>
        <w:t>第二节　保证责任</w:t>
      </w:r>
      <w:bookmarkEnd w:id="78"/>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第六百九十一条　保证的范围包括主债权及其利息、违约金、损害赔偿金和实现债权的费用。当事人另有约定的，按照其约定。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第六百九十二条　保证期间是确定保证人承担保证责任的期间，不发生中止、中断和延长。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债权人与保证人可以约定保证期间，但是约定的保证期间早于主债务履行期限或者与主债务履行期限同时届满的，视为没有约定；没有约定或者约定不明确的，保证期间为主债务履行期限届满之日起六个月。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债权人与债务人对主债务履行期限没有约定或者约定不明确的，保证期间自债权人请求债务人履行债务的宽限期届满之日起计算。</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第六百九十三条　一般保证的债权人未在保证期间对债务人提起诉讼或者申请仲裁的，保证人不再承担保证责任。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连带责任保证的债权人未在保证期间请求保证人承担保证责任的，保证人不再承担保证责任。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第六百九十四条　一般保证的债权人在保证期间届满前对债务人提起诉讼或者申请仲裁的，从保证人拒绝承担保证责任的权利消灭之日起，开始计算保证债务的诉讼时效。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连带责任保证的债权人在保证期间届满前请求保证人承担保证责任的，从债权人请求保证人承担保证责任之日起，开始计算保证债务的诉讼时效。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第六百九十五条　债权人和债务人未经保证人书面同意，协商变更主债权债务合同内容，减轻债务的，保证人仍对变更后的债务承担保证责任；加重债务的，保证人对加重的部分不承担保证责任。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债权人和债务人变更主债权债务合同的履行期限，未经保证人书面同意的，保证期间不受影响。</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第六百九十六条　债权人转让全部或者部分债权，未通知保证人的，该转让对保证人不发生效力。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保证人与债权人约定禁止债权转让，债权人未经保证人书面同意转让债权的，保证人对受让人不再承担保证责任。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第六百九十七条　债权人未经保证人书面同意，允许债务人转移全部或者部分债务，保证人对未经其同意转移的债务不再承担保证责任，但是债权人和保证人另有约定的除外。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第三人加入债务的，保证人的保证责任不受影响。</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第六百九十八条　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第六百九十九条　同一债务有两个以上保证人的，保证人应当按照保证合同约定的保证份额，承担保证责任；没有约定保证份额的，债权人可以请求任何一个保证人在其保证范围内承担保证责任。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第七百条　保证人承担保证责任后，除当事人另有约定外，有权在其承担保证责任的范围内向债务人追偿，享有债权人对债务人的权利，但是不得损害债权人的利益。</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第七百零一条　保证人可以主张债务人对债权人的抗辩。债务人放弃抗辩的，保证人仍有权向债权人主张抗辩。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第七百零二条　债务人对债权人享有抵销权或者撤销权的，保证人可以在相应范围内拒绝承担保证责任。</w:t>
      </w:r>
    </w:p>
    <w:p>
      <w:pPr>
        <w:pStyle w:val="5"/>
        <w:spacing w:before="0" w:after="0" w:line="560" w:lineRule="exact"/>
        <w:jc w:val="center"/>
        <w:rPr>
          <w:rFonts w:ascii="Times New Roman" w:hAnsi="Times New Roman" w:eastAsia="方正仿宋简体" w:cs="Times New Roman"/>
          <w:b w:val="0"/>
          <w:bCs w:val="0"/>
          <w:sz w:val="32"/>
          <w:szCs w:val="32"/>
        </w:rPr>
      </w:pPr>
      <w:bookmarkStart w:id="79" w:name="_Toc41988588"/>
      <w:r>
        <w:rPr>
          <w:rFonts w:ascii="Times New Roman" w:hAnsi="Times New Roman" w:eastAsia="方正仿宋简体" w:cs="Times New Roman"/>
          <w:b w:val="0"/>
          <w:bCs w:val="0"/>
          <w:sz w:val="32"/>
          <w:szCs w:val="32"/>
        </w:rPr>
        <w:t>第十四章　租赁合同</w:t>
      </w:r>
      <w:bookmarkEnd w:id="79"/>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第七百零三条　租赁合同是出租人将租赁物交付承租人使用、收益，承租人支付租金的合同。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第七百零四条　租赁合同的内容一般包括租赁物的名称、数量、用途、租赁期限、租金及其支付期限和方式、租赁物维修等条款。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第七百零五条　租赁期限不得超过二十年。超过二十年的，超过部分无效。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租赁期限届满，当事人可以续订租赁合同；但是，约定的租赁期限自续订之日起不得超过二十年。</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第七百零六条　当事人未依照法律、行政法规规定办理租赁合同登记备案手续的，不影响合同的效力。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第七百零七条　租赁期限六个月以上的，应当采用书面形式。当事人未采用书面形式，无法确定租赁期限的，视为不定期租赁。</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第七百零八条　出租人应当按照约定将租赁物交付承租人，并在租赁期限内保持租赁物符合约定的用途。</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第七百零九条　承租人应当按照约定的方法使用租赁物。对租赁物的使用方法没有约定或者约定不明确，依据本法第五百一十条的规定仍不能确定的，应当根据租赁物的性质使用。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第七百一十条　承租人按照约定的方法或者根据租赁物的性质使用租赁物，致使租赁物受到损耗的，不承担赔偿责任。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第七百一十一条　承租人未按照约定的方法或者未根据租赁物的性质使用租赁物，致使租赁物受到损失的，出租人可以解除合同并请求赔偿损失。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第七百一十二条　出租人应当履行租赁物的维修义务，但是当事人另有约定的除外。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第七百一十三条　承租人在租赁物需要维修时可以请求出租人在合理期限内维修。出租人未履行维修义务的，承租人可以自行维修，维修费用由出租人负担。因维修租赁物影响承租人使用的，应当相应减少租金或者延长租期。</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因承租人的过错致使租赁物需要维修的，出租人不承担前款规定的维修义务。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第七百一十四条　承租人应当妥善保管租赁物，因保管不善造成租赁物毁损、灭失的，应当承担赔偿责任。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第七百一十五条　承租人经出租人同意，可以对租赁物进行改善或者增设他物。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承租人未经出租人同意，对租赁物进行改善或者增设他物的，出租人可以请求承租人恢复原状或者赔偿损失。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第七百一十六条　承租人经出租人同意，可以将租赁物转租给第三人。承租人转租的，承租人与出租人之间的租赁合同继续有效；第三人造成租赁物损失的，承租人应当赔偿损失。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承租人未经出租人同意转租的，出租人可以解除合同。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第七百一十七条　承租人经出租人同意将租赁物转租给第三人，转租期限超过承租人剩余租赁期限的，超过部分的约定对出租人不具有法律约束力，但是出租人与承租人另有约定的除外。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第七百一十八条　出租人知道或者应当知道承租人转租，但是在六个月内未提出异议的，视为出租人同意转租。</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第七百一十九条　承租人拖欠租金的，次承租人可以代承租人支付其欠付的租金和违约金，但是转租合同对出租人不具有法律约束力的除外。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次承租人代为支付的租金和违约金，可以充抵次承租人应当向承租人支付的租金；超出其应付的租金数额的，可以向承租人追偿。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第七百二十条　在租赁期限内因占有、使用租赁物获得的收益，归承租人所有，但是当事人另有约定的除外。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第七百二十一条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第七百二十二条　承租人无正当理由未支付或者迟延支付租金的，出租人可以请求承租人在合理期限内支付；承租人逾期不支付的，出租人可以解除合同。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第七百二十三条　因第三人主张权利，致使承租人不能对租赁物使用、收益的，承租人可以请求减少租金或者不支付租金。</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第三人主张权利的，承租人应当及时通知出租人。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第七百二十四条　有下列情形之一，非因承租人原因致使租赁物无法使用的，承租人可以解除合同：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（一）租赁物被司法机关或者行政机关依法查封、扣押；</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（二）租赁物权属有争议；</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（三）租赁物具有违反法律、行政法规关于使用条件的强制性规定情形。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第七百二十五条　租赁物在承租人按照租赁合同占有期限内发生所有权变动的，不影响租赁合同的效力。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第七百二十六条　出租人出卖租赁房屋的，应当在出卖之前的合理期限内通知承租人，承租人享有以同等条件优先购买的权利；但是，房屋按份共有人行使优先购买权或者出租人将房屋出卖给近亲属的除外。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出租人履行通知义务后，承租人在十五日内未明确表示购买的，视为承租人放弃优先购买权。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第七百二十七条　出租人委托拍卖人拍卖租赁房屋的，应当在拍卖五日前通知承租人。承租人未参加拍卖的，视为放弃优先购买权。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第七百二十八条　出租人未通知承租人或者有其他妨害承租人行使优先购买权情形的，承租人可以请求出租人承担赔偿责任。但是，出租人与第三人订立的房屋买卖合同的效力不受影响。</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第七百二十九条　因不可归责于承租人的事由，致使租赁物部分或者全部毁损、灭失的，承租人可以请求减少租金或者不支付租金；因租赁物部分或者全部毁损、灭失，致使不能实现合同目的的，承租人可以解除合同。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第七百三十条　当事人对租赁期限没有约定或者约定不明确，依据本法第五百一十条的规定仍不能确定的，视为不定期租赁；当事人可以随时解除合同，但是应当在合理期限之前通知对方。</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第七百三十一条　租赁物危及承租人的安全或者健康的，即使承租人订立合同时明知该租赁物质量不合格，承租人仍然可以随时解除合同。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第七百三十二条　承租人在房屋租赁期限内死亡的，与其生前共同居住的人或者共同经营人可以按照原租赁合同租赁该房屋。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第七百三十三条　租赁期限届满，承租人应当返还租赁物。返还的租赁物应当符合按照约定或者根据租赁物的性质使用后的状态。</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第七百三十四条　租赁期限届满，承租人继续使用租赁物，出租人没有提出异议的，原租赁合同继续有效，但是租赁期限为不定期。</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租赁期限届满，房屋承租人享有以同等条件优先承租的权利。</w:t>
      </w:r>
    </w:p>
    <w:p>
      <w:pPr>
        <w:pStyle w:val="5"/>
        <w:spacing w:before="0" w:after="0" w:line="560" w:lineRule="exact"/>
        <w:jc w:val="center"/>
        <w:rPr>
          <w:rFonts w:ascii="Times New Roman" w:hAnsi="Times New Roman" w:eastAsia="方正仿宋简体" w:cs="Times New Roman"/>
          <w:b w:val="0"/>
          <w:bCs w:val="0"/>
          <w:sz w:val="32"/>
          <w:szCs w:val="32"/>
        </w:rPr>
      </w:pPr>
      <w:bookmarkStart w:id="80" w:name="_Toc41988589"/>
      <w:r>
        <w:rPr>
          <w:rFonts w:ascii="Times New Roman" w:hAnsi="Times New Roman" w:eastAsia="方正仿宋简体" w:cs="Times New Roman"/>
          <w:b w:val="0"/>
          <w:bCs w:val="0"/>
          <w:sz w:val="32"/>
          <w:szCs w:val="32"/>
        </w:rPr>
        <w:t>第十五章　融资租赁合同</w:t>
      </w:r>
      <w:bookmarkEnd w:id="80"/>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第七百三十五条　融资租赁合同是出租人根据承租人对出卖人、租赁物的选择，向出卖人购买租赁物，提供给承租人使用，承租人支付租金的合同。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第七百三十六条　融资租赁合同的内容一般包括租赁物的名称、数量、规格、技术性能、检验方法，租赁期限，租金构成及其支付期限和方式、币种，租赁期限届满租赁物的归属等条款。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融资租赁合同应当采用书面形式。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第七百三十七条　当事人以虚构租赁物方式订立的融资租赁合同无效。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第七百三十八条　依照法律、行政法规的规定，对于租赁物的经营使用应当取得行政许可的，出租人未取得行政许可不影响融资租赁合同的效力。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第七百三十九条　出租人根据承租人对出卖人、租赁物的选择订立的买卖合同，出卖人应当按照约定向承租人交付标的物，承租人享有与受领标的物有关的买受人的权利。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第七百四十条　出卖人违反向承租人交付标的物的义务，有下列情形之一的，承租人可以拒绝受领出卖人向其交付的标的物：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（一）标的物严重不符合约定；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（二）未按照约定交付标的物，经承租人或者出租人催告后在合理期限内仍未交付。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承租人拒绝受领标的物的，应当及时通知出租人。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第七百四十一条　出租人、出卖人、承租人可以约定，出卖人不履行买卖合同义务的，由承租人行使索赔的权利。承租人行使索赔权利的，出租人应当协助。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第七百四十二条　承租人对出卖人行使索赔权利，不影响其履行支付租金的义务。但是，承租人依赖出租人的技能确定租赁物或者出租人干预选择租赁物的，承租人可以请求减免相应租金。</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第七百四十三条　出租人有下列情形之一，致使承租人对出卖人行使索赔权利失败的，承租人有权请求出租人承担相应的责任：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（一）明知租赁物有质量瑕疵而不告知承租人；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（二）承租人行使索赔权利时，未及时提供必要协助。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出租人怠于行使只能由其对出卖人行使的索赔权利，造成承租人损失的，承租人有权请求出租人承担赔偿责任。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第七百四十四条　出租人根据承租人对出卖人、租赁物的选择订立的买卖合同，未经承租人同意，出租人不得变更与承租人有关的合同内容。</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第七百四十五条　出租人对租赁物享有的所有权，未经登记，不得对抗善意第三人。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第七百四十六条　融资租赁合同的租金，除当事人另有约定外，应当根据购买租赁物的大部分或者全部成本以及出租人的合理利润确定。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第七百四十七条　租赁物不符合约定或者不符合使用目的的，出租人不承担责任。但是，承租人依赖出租人的技能确定租赁物或者出租人干预选择租赁物的除外。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第七百四十八条　出租人应当保证承租人对租赁物的占有和使用。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出租人有下列情形之一的，承租人有权请求其赔偿损失：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（一）无正当理由收回租赁物；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（二）无正当理由妨碍、干扰承租人对租赁物的占有和使用；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（三）因出租人的原因致使第三人对租赁物主张权利；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（四）不当影响承租人对租赁物占有和使用的其他情形。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第七百四十九条　承租人占有租赁物期间，租赁物造成第三人人身损害或者财产损失的，出租人不承担责任。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第七百五十条　承租人应当妥善保管、使用租赁物。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承租人应当履行占有租赁物期间的维修义务。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第七百五十一条　承租人占有租赁物期间，租赁物毁损、灭失的，出租人有权请求承租人继续支付租金，但是法律另有规定或者当事人另有约定的除外。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第七百五十二条　承租人应当按照约定支付租金。承租人经催告后在合理期限内仍不支付租金的，出租人可以请求支付全部租金；也可以解除合同，收回租赁物。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第七百五十三条　承租人未经出租人同意，将租赁物转让、抵押、质押、投资入股或者以其他方式处分的，出租人可以解除融资租赁合同。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第七百五十四条　有下列情形之一的，出租人或者承租人可以解除融资租赁合同：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（一）出租人与出卖人订立的买卖合同解除、被确认无效或者被撤销，且未能重新订立买卖合同；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（二）租赁物因不可归责于当事人的原因毁损、灭失，且不能修复或者确定替代物；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（三）因出卖人的原因致使融资租赁合同的目的不能实现。</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第七百五十五条　融资租赁合同因买卖合同解除、被确认无效或者被撤销而解除，出卖人、租赁物系由承租人选择的，出租人有权请求承租人赔偿相应损失；但是，因出租人原因致使买卖合同解除、被确认无效或者被撤销的除外。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出租人的损失已经在买卖合同解除、被确认无效或者被撤销时获得赔偿的，承租人不再承担相应的赔偿责任。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第七百五十六条　融资租赁合同因租赁物交付承租人后意外毁损、灭失等不可归责于当事人的原因解除的，出租人可以请求承租人按照租赁物折旧情况给予补偿。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第七百五十七条　出租人和承租人可以约定租赁期限届满租赁物的归属；对租赁物的归属没有约定或者约定不明确，依据本法第五百一十条的规定仍不能确定的，租赁物的所有权归出租人。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第七百五十八条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当事人约定租赁期限届满租赁物归出租人所有，因租赁物毁损、灭失或者附合、混合于他物致使承租人不能返还的，出租人有权请求承租人给予合理补偿。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第七百五十九条　当事人约定租赁期限届满，承租人仅需向出租人支付象征性价款的，视为约定的租金义务履行完毕后租赁物的所有权归承租人。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第七百六十条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pPr>
        <w:pStyle w:val="5"/>
        <w:spacing w:before="0" w:after="0" w:line="560" w:lineRule="exact"/>
        <w:jc w:val="center"/>
        <w:rPr>
          <w:rFonts w:ascii="Times New Roman" w:hAnsi="Times New Roman" w:eastAsia="方正仿宋简体" w:cs="Times New Roman"/>
          <w:b w:val="0"/>
          <w:bCs w:val="0"/>
          <w:sz w:val="32"/>
          <w:szCs w:val="32"/>
        </w:rPr>
      </w:pPr>
      <w:bookmarkStart w:id="81" w:name="_Toc41988590"/>
      <w:r>
        <w:rPr>
          <w:rFonts w:ascii="Times New Roman" w:hAnsi="Times New Roman" w:eastAsia="方正仿宋简体" w:cs="Times New Roman"/>
          <w:b w:val="0"/>
          <w:bCs w:val="0"/>
          <w:sz w:val="32"/>
          <w:szCs w:val="32"/>
        </w:rPr>
        <w:t>第十六章　保理合同</w:t>
      </w:r>
      <w:bookmarkEnd w:id="81"/>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第七百六十一条　保理合同是应收账款债权人将现有的或者将有的应收账款转让给保理人，保理人提供资金融通、应收账款管理或者催收、应收账款债务人付款担保等服务的合同。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第七百六十二条　保理合同的内容一般包括业务类型、服务范围、服务期限、基础交易合同情况、应收账款信息、保理融资款或者服务报酬及其支付方式等条款。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保理合同应当采用书面形式。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第七百六十三条　应收账款债权人与债务人虚构应收账款作为转让标的，与保理人订立保理合同的，应收账款债务人不得以应收账款不存在为由对抗保理人，但是保理人明知虚构的除外。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第七百六十四条　保理人向应收账款债务人发出应收账款转让通知的，应当表明保理人身份并附有必要凭证。</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第七百六十五条　应收账款债务人接到应收账款转让通知后，应收账款债权人与债务人无正当理由协商变更或者终止基础交易合同，对保理人产生不利影响的，对保理人不发生效力。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第七百六十六条　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第七百六十七条　当事人约定无追索权保理的，保理人应当向应收账款债务人主张应收账款债权，保理人取得超过保理融资款本息和相关费用的部分，无需向应收账款债权人返还。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第七百六十八条　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第七百六十九条　本章没有规定的，适用本编第六章债权转让的有关规定。</w:t>
      </w:r>
    </w:p>
    <w:p>
      <w:pPr>
        <w:pStyle w:val="5"/>
        <w:spacing w:before="0" w:after="0" w:line="560" w:lineRule="exact"/>
        <w:jc w:val="center"/>
        <w:rPr>
          <w:rFonts w:ascii="Times New Roman" w:hAnsi="Times New Roman" w:eastAsia="方正仿宋简体" w:cs="Times New Roman"/>
          <w:b w:val="0"/>
          <w:bCs w:val="0"/>
          <w:sz w:val="32"/>
          <w:szCs w:val="32"/>
        </w:rPr>
      </w:pPr>
      <w:bookmarkStart w:id="82" w:name="_Toc41988591"/>
      <w:r>
        <w:rPr>
          <w:rFonts w:ascii="Times New Roman" w:hAnsi="Times New Roman" w:eastAsia="方正仿宋简体" w:cs="Times New Roman"/>
          <w:b w:val="0"/>
          <w:bCs w:val="0"/>
          <w:sz w:val="32"/>
          <w:szCs w:val="32"/>
        </w:rPr>
        <w:t>第十七章　承揽合同</w:t>
      </w:r>
      <w:bookmarkEnd w:id="82"/>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第七百七十条　承揽合同是承揽人按照定作人的要求完成工作，交付工作成果，定作人支付报酬的合同。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承揽包括加工、定作、修理、复制、测试、检验等工作。</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第七百七十一条　承揽合同的内容一般包括承揽的标的、数量、质量、报酬，承揽方式，材料的提供，履行期限，验收标准和方法等条款。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第七百七十二条　承揽人应当以自己的设备、技术和劳力，完成主要工作，但是当事人另有约定的除外。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承揽人将其承揽的主要工作交由第三人完成的，应当就该第三人完成的工作成果向定作人负责；未经定作人同意的，定作人也可以解除合同。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第七百七十三条　承揽人可以将其承揽的辅助工作交由第三人完成。承揽人将其承揽的辅助工作交由第三人完成的，应当就该第三人完成的工作成果向定作人负责。</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第七百七十四条　承揽人提供材料的，应当按照约定选用材料，并接受定作人检验。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第七百七十五条　定作人提供材料的，应当按照约定提供材料。承揽人对定作人提供的材料应当及时检验，发现不符合约定时，应当及时通知定作人更换、补齐或者采取其他补救措施。</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承揽人不得擅自更换定作人提供的材料，不得更换不需要修理的零部件。</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第七百七十六条　承揽人发现定作人提供的图纸或者技术要求不合理的，应当及时通知定作人。因定作人怠于答复等原因造成承揽人损失的，应当赔偿损失。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第七百七十七条　定作人中途变更承揽工作的要求，造成承揽人损失的，应当赔偿损失。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第七百七十八条　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第七百七十九条　承揽人在工作期间，应当接受定作人必要的监督检验。定作人不得因监督检验妨碍承揽人的正常工作。</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第七百八十条　承揽人完成工作的，应当向定作人交付工作成果，并提交必要的技术资料和有关质量证明。定作人应当验收该工作成果。</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第七百八十一条　承揽人交付的工作成果不符合质量要求的，定作人可以合理选择请求承揽人承担修理、重作、减少报酬、赔偿损失等违约责任。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第七百八十二条　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第七百八十三条　定作人未向承揽人支付报酬或者材料费等价款的，承揽人对完成的工作成果享有留置权或者有权拒绝交付，但是当事人另有约定的除外。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第七百八十四条　承揽人应当妥善保管定作人提供的材料以及完成的工作成果，因保管不善造成毁损、灭失的，应当承担赔偿责任。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第七百八十五条　承揽人应当按照定作人的要求保守秘密，未经定作人许可，不得留存复制品或者技术资料。</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第七百八十六条　共同承揽人对定作人承担连带责任，但是当事人另有约定的除外。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第七百八十七条　定作人在承揽人完成工作前可以随时解除合同，造成承揽人损失的，应当赔偿损失。</w:t>
      </w:r>
    </w:p>
    <w:p>
      <w:pPr>
        <w:pStyle w:val="5"/>
        <w:spacing w:before="0" w:after="0" w:line="560" w:lineRule="exact"/>
        <w:jc w:val="center"/>
        <w:rPr>
          <w:rFonts w:ascii="Times New Roman" w:hAnsi="Times New Roman" w:eastAsia="方正仿宋简体" w:cs="Times New Roman"/>
          <w:b w:val="0"/>
          <w:bCs w:val="0"/>
          <w:sz w:val="32"/>
          <w:szCs w:val="32"/>
        </w:rPr>
      </w:pPr>
      <w:bookmarkStart w:id="83" w:name="_Toc41988592"/>
      <w:r>
        <w:rPr>
          <w:rFonts w:ascii="Times New Roman" w:hAnsi="Times New Roman" w:eastAsia="方正仿宋简体" w:cs="Times New Roman"/>
          <w:b w:val="0"/>
          <w:bCs w:val="0"/>
          <w:sz w:val="32"/>
          <w:szCs w:val="32"/>
        </w:rPr>
        <w:t>第十八章　建设工程合同</w:t>
      </w:r>
      <w:bookmarkEnd w:id="83"/>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第七百八十八条　建设工程合同是承包人进行工程建设，发包人支付价款的合同。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建设工程合同包括工程勘察、设计、施工合同。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第七百八十九条　建设工程合同应当采用书面形式。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第七百九十条　建设工程的招标投标活动，应当依照有关法律的规定公开、公平、公正进行。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第七百九十一条　发包人可以与总承包人订立建设工程合同，也可以分别与勘察人、设计人、施工人订立勘察、设计、施工承包合同。发包人不得将应当由一个承包人完成的建设工程支解成若干部分发包给数个承包人。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禁止承包人将工程分包给不具备相应资质条件的单位。禁止分包单位将其承包的工程再分包。建设工程主体结构的施工必须由承包人自行完成。</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第七百九十二条　国家重大建设工程合同，应当按照国家规定的程序和国家批准的投资计划、可行性研究报告等文件订立。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第七百九十三条　建设工程施工合同无效，但是建设工程经验收合格的，可以参照合同关于工程价款的约定折价补偿承包人。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建设工程施工合同无效，且建设工程经验收不合格的，按照以下情形处理：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（一）修复后的建设工程经验收合格的，发包人可以请求承包人承担修复费用；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（二）修复后的建设工程经验收不合格的，承包人无权请求参照合同关于工程价款的约定折价补偿。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发包人对因建设工程不合格造成的损失有过错的，应当承担相应的责任。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第七百九十四条　勘察、设计合同的内容一般包括提交有关基础资料和概预算等文件的期限、质量要求、费用以及其他协作条件等条款。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第七百九十五条　施工合同的内容一般包括工程范围、建设工期、中间交工工程的开工和竣工时间、工程质量、工程造价、技术资料交付时间、材料和设备供应责任、拨款和结算、竣工验收、质量保修范围和质量保证期、相互协作等条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第七百九十六条　建设工程实行监理的，发包人应当与监理人采用书面形式订立委托监理合同。发包人与监理人的权利和义务以及法律责任，应当依照本编委托合同以及其他有关法律、行政法规的规定。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第七百九十七条　发包人在不妨碍承包人正常作业的情况下，可以随时对作业进度、质量进行检查。</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第七百九十八条　隐蔽工程在隐蔽以前，承包人应当通知发包人检查。发包人没有及时检查的，承包人可以顺延工程日期，并有权请求赔偿停工、窝工等损失。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第七百九十九条　建设工程竣工后，发包人应当根据施工图纸及说明书、国家颁发的施工验收规范和质量检验标准及时进行验收。验收合格的，发包人应当按照约定支付价款，并接收该建设工程。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建设工程竣工经验收合格后，方可交付使用；未经验收或者验收不合格的，不得交付使用。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第八百条　勘察、设计的质量不符合要求或者未按照期限提交勘察、设计文件拖延工期，造成发包人损失的，勘察人、设计人应当继续完善勘察、设计，减收或者免收勘察、设计费并赔偿损失。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第八百零一条　因施工人的原因致使建设工程质量不符合约定的，发包人有权请求施工人在合理期限内无偿修理或者返工、改建。经过修理或者返工、改建后，造成逾期交付的，施工人应当承担违约责任。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第八百零二条　因承包人的原因致使建设工程在合理使用期限内造成人身损害和财产损失的，承包人应当承担赔偿责任。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第八百零三条　发包人未按照约定的时间和要求提供原材料、设备、场地、资金、技术资料的，承包人可以顺延工程日期，并有权请求赔偿停工、窝工等损失。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第八百零四条　因发包人的原因致使工程中途停建、缓建的，发包人应当采取措施弥补或者减少损失，赔偿承包人因此造成的停工、窝工、倒运、机械设备调迁、材料和构件积压等损失和实际费用。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第八百零五条　因发包人变更计划，提供的资料不准确，或者未按照期限提供必需的勘察、设计工作条件而造成勘察、设计的返工、停工或者修改设计，发包人应当按照勘察人、设计人实际消耗的工作量增付费用。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第八百零六条　承包人将建设工程转包、违法分包的，发包人可以解除合同。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发包人提供的主要建筑材料、建筑构配件和设备不符合强制性标准或者不履行协助义务，致使承包人无法施工，经催告后在合理期限内仍未履行相应义务的，承包人可以解除合同。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合同解除后，已经完成的建设工程质量合格的，发包人应当按照约定支付相应的工程价款；已经完成的建设工程质量不合格的，参照本法第七百九十三条的规定处理。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第八百零七条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第八百零八条　本章没有规定的，适用承揽合同的有关规定。</w:t>
      </w:r>
    </w:p>
    <w:p>
      <w:pPr>
        <w:pStyle w:val="5"/>
        <w:spacing w:before="0" w:after="0" w:line="560" w:lineRule="exact"/>
        <w:jc w:val="center"/>
        <w:rPr>
          <w:rFonts w:ascii="Times New Roman" w:hAnsi="Times New Roman" w:eastAsia="方正仿宋简体" w:cs="Times New Roman"/>
          <w:b w:val="0"/>
          <w:bCs w:val="0"/>
          <w:sz w:val="32"/>
          <w:szCs w:val="32"/>
        </w:rPr>
      </w:pPr>
      <w:bookmarkStart w:id="84" w:name="_Toc41988593"/>
      <w:r>
        <w:rPr>
          <w:rFonts w:ascii="Times New Roman" w:hAnsi="Times New Roman" w:eastAsia="方正仿宋简体" w:cs="Times New Roman"/>
          <w:b w:val="0"/>
          <w:bCs w:val="0"/>
          <w:sz w:val="32"/>
          <w:szCs w:val="32"/>
        </w:rPr>
        <w:t>第十九章　运输合同</w:t>
      </w:r>
      <w:bookmarkEnd w:id="84"/>
    </w:p>
    <w:p>
      <w:pPr>
        <w:pStyle w:val="6"/>
        <w:spacing w:before="0" w:after="0" w:line="560" w:lineRule="exact"/>
        <w:jc w:val="center"/>
        <w:rPr>
          <w:rFonts w:ascii="Times New Roman" w:hAnsi="Times New Roman" w:eastAsia="方正仿宋简体" w:cs="Times New Roman"/>
          <w:b w:val="0"/>
          <w:bCs w:val="0"/>
          <w:sz w:val="32"/>
          <w:szCs w:val="32"/>
        </w:rPr>
      </w:pPr>
      <w:bookmarkStart w:id="85" w:name="_Toc41988594"/>
      <w:r>
        <w:rPr>
          <w:rFonts w:ascii="Times New Roman" w:hAnsi="Times New Roman" w:eastAsia="方正仿宋简体" w:cs="Times New Roman"/>
          <w:b w:val="0"/>
          <w:bCs w:val="0"/>
          <w:sz w:val="32"/>
          <w:szCs w:val="32"/>
        </w:rPr>
        <w:t>第一节　一般规定</w:t>
      </w:r>
      <w:bookmarkEnd w:id="85"/>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第八百零九条　运输合同是承运人将旅客或者货物从起运地点运输到约定地点，旅客、托运人或者收货人支付票款或者运输费用的合同。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第八百一十条　从事公共运输的承运人不得拒绝旅客、托运人通常、合理的运输要求。</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第八百一十一条　承运人应当在约定期限或者合理期限内将旅客、货物安全运输到约定地点。</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第八百一十二条　承运人应当按照约定的或者通常的运输路线将旅客、货物运输到约定地点。</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第八百一十三条　旅客、托运人或者收货人应当支付票款或者运输费用。承运人未按照约定路线或者通常路线运输增加票款或者运输费用的，旅客、托运人或者收货人可以拒绝支付增加部分的票款或者运输费用。</w:t>
      </w:r>
    </w:p>
    <w:p>
      <w:pPr>
        <w:pStyle w:val="6"/>
        <w:spacing w:before="0" w:after="0" w:line="560" w:lineRule="exact"/>
        <w:jc w:val="center"/>
        <w:rPr>
          <w:rFonts w:ascii="Times New Roman" w:hAnsi="Times New Roman" w:eastAsia="方正仿宋简体" w:cs="Times New Roman"/>
          <w:b w:val="0"/>
          <w:bCs w:val="0"/>
          <w:sz w:val="32"/>
          <w:szCs w:val="32"/>
        </w:rPr>
      </w:pPr>
      <w:bookmarkStart w:id="86" w:name="_Toc41988595"/>
      <w:r>
        <w:rPr>
          <w:rFonts w:ascii="Times New Roman" w:hAnsi="Times New Roman" w:eastAsia="方正仿宋简体" w:cs="Times New Roman"/>
          <w:b w:val="0"/>
          <w:bCs w:val="0"/>
          <w:sz w:val="32"/>
          <w:szCs w:val="32"/>
        </w:rPr>
        <w:t>第二节　客运合同</w:t>
      </w:r>
      <w:bookmarkEnd w:id="86"/>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第八百一十四条　客运合同自承运人向旅客出具客票时成立，但是当事人另有约定或者另有交易习惯的除外。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第八百一十五条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实名制客运合同的旅客丢失客票的，可以请求承运人挂失补办，承运人不得再次收取票款和其他不合理费用。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第八百一十六条　旅客因自己的原因不能按照客票记载的时间乘坐的，应当在约定的期限内办理退票或者变更手续；逾期办理的，承运人可以不退票款，并不再承担运输义务。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第八百一十七条　旅客随身携带行李应当符合约定的限量和品类要求；超过限量或者违反品类要求携带行李的，应当办理托运手续。</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第八百一十八条　旅客不得随身携带或者在行李中夹带易燃、易爆、有毒、有腐蚀性、有放射性以及可能危及运输工具上人身和财产安全的危险物品或者违禁物品。</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旅客违反前款规定的，承运人可以将危险物品或者违禁物品卸下、销毁或者送交有关部门。旅客坚持携带或者夹带危险物品或者违禁物品的，承运人应当拒绝运输。</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第八百一十九条　承运人应当严格履行安全运输义务，及时告知旅客安全运输应当注意的事项。旅客对承运人为安全运输所作的合理安排应当积极协助和配合。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第八百二十条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第八百二十一条　承运人擅自降低服务标准的，应当根据旅客的请求退票或者减收票款；提高服务标准的，不得加收票款。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第八百二十二条　承运人在运输过程中，应当尽力救助患有急病、分娩、遇险的旅客。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第八百二十三条　承运人应当对运输过程中旅客的伤亡承担赔偿责任；但是，伤亡是旅客自身健康原因造成的或者承运人证明伤亡是旅客故意、重大过失造成的除外。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前款规定适用于按照规定免票、持优待票或者经承运人许可搭乘的无票旅客。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第八百二十四条　在运输过程中旅客随身携带物品毁损、灭失，承运人有过错的，应当承担赔偿责任。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旅客托运的行李毁损、灭失的，适用货物运输的有关规定。</w:t>
      </w:r>
    </w:p>
    <w:p>
      <w:pPr>
        <w:pStyle w:val="6"/>
        <w:spacing w:before="0" w:after="0" w:line="560" w:lineRule="exact"/>
        <w:jc w:val="center"/>
        <w:rPr>
          <w:rFonts w:ascii="Times New Roman" w:hAnsi="Times New Roman" w:eastAsia="方正仿宋简体" w:cs="Times New Roman"/>
          <w:b w:val="0"/>
          <w:bCs w:val="0"/>
          <w:sz w:val="32"/>
          <w:szCs w:val="32"/>
        </w:rPr>
      </w:pPr>
      <w:bookmarkStart w:id="87" w:name="_Toc41988596"/>
      <w:r>
        <w:rPr>
          <w:rFonts w:ascii="Times New Roman" w:hAnsi="Times New Roman" w:eastAsia="方正仿宋简体" w:cs="Times New Roman"/>
          <w:b w:val="0"/>
          <w:bCs w:val="0"/>
          <w:sz w:val="32"/>
          <w:szCs w:val="32"/>
        </w:rPr>
        <w:t>第三节　货运合同</w:t>
      </w:r>
      <w:bookmarkEnd w:id="87"/>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第八百二十五条　托运人办理货物运输，应当向承运人准确表明收货人的姓名、名称或者凭指示的收货人，货物的名称、性质、重量、数量，收货地点等有关货物运输的必要情况。</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因托运人申报不实或者遗漏重要情况，造成承运人损失的，托运人应当承担赔偿责任。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第八百二十六条　货物运输需要办理审批、检验等手续的，托运人应当将办理完有关手续的文件提交承运人。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第八百二十七条　托运人应当按照约定的方式包装货物。对包装方式没有约定或者约定不明确的，适用本法第六百一十九条的规定。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托运人违反前款规定的，承运人可以拒绝运输。</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第八百二十八条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托运人违反前款规定的，承运人可以拒绝运输，也可以采取相应措施以避免损失的发生，因此产生的费用由托运人负担。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第八百二十九条　在承运人将货物交付收货人之前，托运人可以要求承运人中止运输、返还货物、变更到达地或者将货物交给其他收货人，但是应当赔偿承运人因此受到的损失。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第八百三十条　货物运输到达后，承运人知道收货人的，应当及时通知收货人，收货人应当及时提货。收货人逾期提货的，应当向承运人支付保管费等费用。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第八百三十一条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第八百三十二条　承运人对运输过程中货物的毁损、灭失承担赔偿责任。但是，承运人证明货物的毁损、灭失是因不可抗力、货物本身的自然性质或者合理损耗以及托运人、收货人的过错造成的，不承担赔偿责任。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第八百三十三条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第八百三十四条　两个以上承运人以同一运输方式联运的，与托运人订立合同的承运人应当对全程运输承担责任；损失发生在某一运输区段的，与托运人订立合同的承运人和该区段的承运人承担连带责任。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第八百三十五条　货物在运输过程中因不可抗力灭失，未收取运费的，承运人不得请求支付运费；已经收取运费的，托运人可以请求返还。法律另有规定的，依照其规定。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第八百三十六条　托运人或者收货人不支付运费、保管费或者其他费用的，承运人对相应的运输货物享有留置权，但是当事人另有约定的除外。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第八百三十七条　收货人不明或者收货人无正当理由拒绝受领货物的，承运人依法可以提存货物。</w:t>
      </w:r>
    </w:p>
    <w:p>
      <w:pPr>
        <w:pStyle w:val="6"/>
        <w:spacing w:before="0" w:after="0" w:line="560" w:lineRule="exact"/>
        <w:jc w:val="center"/>
        <w:rPr>
          <w:rFonts w:ascii="Times New Roman" w:hAnsi="Times New Roman" w:eastAsia="方正仿宋简体" w:cs="Times New Roman"/>
          <w:b w:val="0"/>
          <w:bCs w:val="0"/>
          <w:sz w:val="32"/>
          <w:szCs w:val="32"/>
        </w:rPr>
      </w:pPr>
      <w:bookmarkStart w:id="88" w:name="_Toc41988597"/>
      <w:r>
        <w:rPr>
          <w:rFonts w:ascii="Times New Roman" w:hAnsi="Times New Roman" w:eastAsia="方正仿宋简体" w:cs="Times New Roman"/>
          <w:b w:val="0"/>
          <w:bCs w:val="0"/>
          <w:sz w:val="32"/>
          <w:szCs w:val="32"/>
        </w:rPr>
        <w:t>第四节　多式联运合同</w:t>
      </w:r>
      <w:bookmarkEnd w:id="88"/>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第八百三十八条　多式联运经营人负责履行或者组织履行多式联运合同，对全程运输享有承运人的权利，承担承运人的义务。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第八百三十九条　多式联运经营人可以与参加多式联运的各区段承运人就多式联运合同的各区段运输约定相互之间的责任；但是，该约定不影响多式联运经营人对全程运输承担的义务。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第八百四十条　多式联运经营人收到托运人交付的货物时，应当签发多式联运单据。按照托运人的要求，多式联运单据可以是可转让单据，也可以是不可转让单据。</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第八百四十一条　因托运人托运货物时的过错造成多式联运经营人损失的，即使托运人已经转让多式联运单据，托运人仍然应当承担赔偿责任。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第八百四十二条　货物的毁损、灭失发生于多式联运的某一运输区段的，多式联运经营人的赔偿责任和责任限额，适用调整该区段运输方式的有关法律规定；货物毁损、灭失发生的运输区段不能确定的，依照本章规定承担赔偿责任。</w:t>
      </w:r>
    </w:p>
    <w:p>
      <w:pPr>
        <w:pStyle w:val="5"/>
        <w:spacing w:before="0" w:after="0" w:line="560" w:lineRule="exact"/>
        <w:jc w:val="center"/>
        <w:rPr>
          <w:rFonts w:ascii="Times New Roman" w:hAnsi="Times New Roman" w:eastAsia="方正仿宋简体" w:cs="Times New Roman"/>
          <w:b w:val="0"/>
          <w:bCs w:val="0"/>
          <w:sz w:val="32"/>
          <w:szCs w:val="32"/>
        </w:rPr>
      </w:pPr>
      <w:bookmarkStart w:id="89" w:name="_Toc41988598"/>
      <w:r>
        <w:rPr>
          <w:rFonts w:ascii="Times New Roman" w:hAnsi="Times New Roman" w:eastAsia="方正仿宋简体" w:cs="Times New Roman"/>
          <w:b w:val="0"/>
          <w:bCs w:val="0"/>
          <w:sz w:val="32"/>
          <w:szCs w:val="32"/>
        </w:rPr>
        <w:t>第二十章　技术合同</w:t>
      </w:r>
      <w:bookmarkEnd w:id="89"/>
    </w:p>
    <w:p>
      <w:pPr>
        <w:pStyle w:val="6"/>
        <w:spacing w:before="0" w:after="0" w:line="560" w:lineRule="exact"/>
        <w:jc w:val="center"/>
        <w:rPr>
          <w:rFonts w:ascii="Times New Roman" w:hAnsi="Times New Roman" w:eastAsia="方正仿宋简体" w:cs="Times New Roman"/>
          <w:b w:val="0"/>
          <w:bCs w:val="0"/>
          <w:sz w:val="32"/>
          <w:szCs w:val="32"/>
        </w:rPr>
      </w:pPr>
      <w:bookmarkStart w:id="90" w:name="_Toc41988599"/>
      <w:r>
        <w:rPr>
          <w:rFonts w:ascii="Times New Roman" w:hAnsi="Times New Roman" w:eastAsia="方正仿宋简体" w:cs="Times New Roman"/>
          <w:b w:val="0"/>
          <w:bCs w:val="0"/>
          <w:sz w:val="32"/>
          <w:szCs w:val="32"/>
        </w:rPr>
        <w:t>第一节　一般规定</w:t>
      </w:r>
      <w:bookmarkEnd w:id="90"/>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第八百四十三条　技术合同是当事人就技术开发、转让、许可、咨询或者服务订立的确立相互之间权利和义务的合同。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第八百四十四条　订立技术合同，应当有利于知识产权的保护和科学技术的进步，促进科学技术成果的研发、转化、应用和推广。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第八百四十五条　技术合同的内容一般包括项目的名称，标的的内容、范围和要求，履行的计划、地点和方式，技术信息和资料的保密，技术成果的归属和收益的分配办法，验收标准和方法，名词和术语的解释等条款。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与履行合同有关的技术背景资料、可行性论证和技术评价报告、项目任务书和计划书、技术标准、技术规范、原始设计和工艺文件，以及其他技术文档，按照当事人的约定可以作为合同的组成部分。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技术合同涉及专利的，应当注明发明创造的名称、专利申请人和专利权人、申请日期、申请号、专利号以及专利权的有效期限。</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第八百四十六条　技术合同价款、报酬或者使用费的支付方式由当事人约定，可以采取一次总算、一次总付或者一次总算、分期支付，也可以采取提成支付或者提成支付附加预付入门费的方式。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约定提成支付的，当事人可以约定查阅有关会计账目的办法。</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第八百四十七条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职务技术成果是执行法人或者非法人组织的工作任务，或者主要是利用法人或者非法人组织的物质技术条件所完成的技术成果。</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第八百四十八条　非职务技术成果的使用权、转让权属于完成技术成果的个人，完成技术成果的个人可以就该项非职务技术成果订立技术合同。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第八百四十九条　完成技术成果的个人享有在有关技术成果文件上写明自己是技术成果完成者的权利和取得荣誉证书、奖励的权利。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第八百五十条　非法垄断技术或者侵害他人技术成果的技术合同无效。</w:t>
      </w:r>
    </w:p>
    <w:p>
      <w:pPr>
        <w:pStyle w:val="6"/>
        <w:spacing w:before="0" w:after="0" w:line="560" w:lineRule="exact"/>
        <w:jc w:val="center"/>
        <w:rPr>
          <w:rFonts w:ascii="Times New Roman" w:hAnsi="Times New Roman" w:eastAsia="方正仿宋简体" w:cs="Times New Roman"/>
          <w:b w:val="0"/>
          <w:bCs w:val="0"/>
          <w:sz w:val="32"/>
          <w:szCs w:val="32"/>
        </w:rPr>
      </w:pPr>
      <w:bookmarkStart w:id="91" w:name="_Toc41988600"/>
      <w:r>
        <w:rPr>
          <w:rFonts w:ascii="Times New Roman" w:hAnsi="Times New Roman" w:eastAsia="方正仿宋简体" w:cs="Times New Roman"/>
          <w:b w:val="0"/>
          <w:bCs w:val="0"/>
          <w:sz w:val="32"/>
          <w:szCs w:val="32"/>
        </w:rPr>
        <w:t>第二节　技术开发合同</w:t>
      </w:r>
      <w:bookmarkEnd w:id="91"/>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第八百五十一条　技术开发合同是当事人之间就新技术、新产品、新工艺、新品种或者新材料及其系统的研究开发所订立的合同。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技术开发合同包括委托开发合同和合作开发合同。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技术开发合同应当采用书面形式。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当事人之间就具有实用价值的科技成果实施转化订立的合同，参照适用技术开发合同的有关规定。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第八百五十二条　委托开发合同的委托人应当按照约定支付研究开发经费和报酬，提供技术资料，提出研究开发要求，完成协作事项，接受研究开发成果。</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第八百五十三条　委托开发合同的研究开发人应当按照约定制定和实施研究开发计划，合理使用研究开发经费，按期完成研究开发工作，交付研究开发成果，提供有关的技术资料和必要的技术指导，帮助委托人掌握研究开发成果。</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第八百五十四条　委托开发合同的当事人违反约定造成研究开发工作停滞、延误或者失败的，应当承担违约责任。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第八百五十五条　合作开发合同的当事人应当按照约定进行投资，包括以技术进行投资，分工参与研究开发工作，协作配合研究开发工作。</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第八百五十六条　合作开发合同的当事人违反约定造成研究开发工作停滞、延误或者失败的，应当承担违约责任。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第八百五十七条　作为技术开发合同标的的技术已经由他人公开，致使技术开发合同的履行没有意义的，当事人可以解除合同。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第八百五十八条　技术开发合同履行过程中，因出现无法克服的技术困难，致使研究开发失败或者部分失败的，该风险由当事人约定；没有约定或者约定不明确，依据本法第五百一十条的规定仍不能确定的，风险由当事人合理分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当事人一方发现前款规定的可能致使研究开发失败或者部分失败的情形时，应当及时通知另一方并采取适当措施减少损失；没有及时通知并采取适当措施，致使损失扩大的，应当就扩大的损失承担责任。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第八百五十九条　委托开发完成的发明创造，除法律另有规定或者当事人另有约定外，申请专利的权利属于研究开发人。研究开发人取得专利权的，委托人可以依法实施该专利。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研究开发人转让专利申请权的，委托人享有以同等条件优先受让的权利。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第八百六十条　合作开发完成的发明创造，申请专利的权利属于合作开发的当事人共有；当事人一方转让其共有的专利申请权的，其他各方享有以同等条件优先受让的权利。但是，当事人另有约定的除外。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合作开发的当事人一方声明放弃其共有的专利申请权的，除当事人另有约定外，可以由另一方单独申请或者由其他各方共同申请。申请人取得专利权的，放弃专利申请权的一方可以免费实施该专利。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合作开发的当事人一方不同意申请专利的，另一方或者其他各方不得申请专利。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第八百六十一条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pPr>
        <w:pStyle w:val="6"/>
        <w:spacing w:before="0" w:after="0" w:line="560" w:lineRule="exact"/>
        <w:jc w:val="center"/>
        <w:rPr>
          <w:rFonts w:ascii="Times New Roman" w:hAnsi="Times New Roman" w:eastAsia="方正仿宋简体" w:cs="Times New Roman"/>
          <w:b w:val="0"/>
          <w:bCs w:val="0"/>
          <w:sz w:val="32"/>
          <w:szCs w:val="32"/>
        </w:rPr>
      </w:pPr>
      <w:bookmarkStart w:id="92" w:name="_Toc41988601"/>
      <w:r>
        <w:rPr>
          <w:rFonts w:ascii="Times New Roman" w:hAnsi="Times New Roman" w:eastAsia="方正仿宋简体" w:cs="Times New Roman"/>
          <w:b w:val="0"/>
          <w:bCs w:val="0"/>
          <w:sz w:val="32"/>
          <w:szCs w:val="32"/>
        </w:rPr>
        <w:t>第三节　技术转让合同和技术许可合同</w:t>
      </w:r>
      <w:bookmarkEnd w:id="92"/>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第八百六十二条　技术转让合同是合法拥有技术的权利人，将现有特定的专利、专利申请、技术秘密的相关权利让与他人所订立的合同。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技术许可合同是合法拥有技术的权利人，将现有特定的专利、技术秘密的相关权利许可他人实施、使用所订立的合同。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技术转让合同和技术许可合同中关于提供实施技术的专用设备、原材料或者提供有关的技术咨询、技术服务的约定，属于合同的组成部分。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第八百六十三条　技术转让合同包括专利权转让、专利申请权转让、技术秘密转让等合同。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技术许可合同包括专利实施许可、技术秘密使用许可等合同。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技术转让合同和技术许可合同应当采用书面形式。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第八百六十四条　技术转让合同和技术许可合同可以约定实施专利或者使用技术秘密的范围，但是不得限制技术竞争和技术发展。</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第八百六十五条　专利实施许可合同仅在该专利权的存续期限内有效。专利权有效期限届满或者专利权被宣告无效的，专利权人不得就该专利与他人订立专利实施许可合同。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第八百六十六条　专利实施许可合同的许可人应当按照约定许可被许可人实施专利，交付实施专利有关的技术资料，提供必要的技术指导。</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第八百六十七条　专利实施许可合同的被许可人应当按照约定实施专利，不得许可约定以外的第三人实施该专利，并按照约定支付使用费。</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第八百六十八条　技术秘密转让合同的让与人和技术秘密使用许可合同的许可人应当按照约定提供技术资料，进行技术指导，保证技术的实用性、可靠性，承担保密义务。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前款规定的保密义务，不限制许可人申请专利，但是当事人另有约定的除外。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第八百六十九条　技术秘密转让合同的受让人和技术秘密使用许可合同的被许可人应当按照约定使用技术，支付转让费、使用费，承担保密义务。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第八百七十条　技术转让合同的让与人和技术许可合同的许可人应当保证自己是所提供的技术的合法拥有者，并保证所提供的技术完整、无误、有效，能够达到约定的目标。</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第八百七十一条　技术转让合同的受让人和技术许可合同的被许可人应当按照约定的范围和期限，对让与人、许可人提供的技术中尚未公开的秘密部分，承担保密义务。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第八百七十二条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让与人承担违约责任，参照适用前款规定。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第八百七十三条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受让人承担违约责任，参照适用前款规定。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第八百七十四条　受让人或者被许可人按照约定实施专利、使用技术秘密侵害他人合法权益的，由让与人或者许可人承担责任，但是当事人另有约定的除外。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第八百七十五条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第八百七十六条　集成电路布图设计专有权、植物新品种权、计算机软件著作权等其他知识产权的转让和许可，参照适用本节的有关规定。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第八百七十七条　法律、行政法规对技术进出口合同或者专利、专利申请合同另有规定的，依照其规定。</w:t>
      </w:r>
    </w:p>
    <w:p>
      <w:pPr>
        <w:pStyle w:val="6"/>
        <w:spacing w:before="0" w:after="0" w:line="560" w:lineRule="exact"/>
        <w:jc w:val="center"/>
        <w:rPr>
          <w:rFonts w:ascii="Times New Roman" w:hAnsi="Times New Roman" w:eastAsia="方正仿宋简体" w:cs="Times New Roman"/>
          <w:b w:val="0"/>
          <w:bCs w:val="0"/>
          <w:sz w:val="32"/>
          <w:szCs w:val="32"/>
        </w:rPr>
      </w:pPr>
      <w:bookmarkStart w:id="93" w:name="_Toc41988602"/>
      <w:r>
        <w:rPr>
          <w:rFonts w:ascii="Times New Roman" w:hAnsi="Times New Roman" w:eastAsia="方正仿宋简体" w:cs="Times New Roman"/>
          <w:b w:val="0"/>
          <w:bCs w:val="0"/>
          <w:sz w:val="32"/>
          <w:szCs w:val="32"/>
        </w:rPr>
        <w:t>第四节　技术咨询合同和技术服务合同</w:t>
      </w:r>
      <w:bookmarkEnd w:id="93"/>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第八百七十八条　技术咨询合同是当事人一方以技术知识为对方就特定技术项目提供可行性论证、技术预测、专题技术调查、分析评价报告等所订立的合同。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技术服务合同是当事人一方以技术知识为对方解决特定技术问题所订立的合同，不包括承揽合同和建设工程合同。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第八百七十九条　技术咨询合同的委托人应当按照约定阐明咨询的问题，提供技术背景材料及有关技术资料，接受受托人的工作成果，支付报酬。</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第八百八十条　技术咨询合同的受托人应当按照约定的期限完成咨询报告或者解答问题，提出的咨询报告应当达到约定的要求。</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第八百八十一条　技术咨询合同的委托人未按照约定提供必要的资料，影响工作进度和质量，不接受或者逾期接受工作成果的，支付的报酬不得追回，未支付的报酬应当支付。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技术咨询合同的受托人未按期提出咨询报告或者提出的咨询报告不符合约定的，应当承担减收或者免收报酬等违约责任。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技术咨询合同的委托人按照受托人符合约定要求的咨询报告和意见作出决策所造成的损失，由委托人承担，但是当事人另有约定的除外。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第八百八十二条　技术服务合同的委托人应当按照约定提供工作条件，完成配合事项，接受工作成果并支付报酬。</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第八百八十三条　技术服务合同的受托人应当按照约定完成服务项目，解决技术问题，保证工作质量，并传授解决技术问题的知识。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第八百八十四条　技术服务合同的委托人不履行合同义务或者履行合同义务不符合约定，影响工作进度和质量，不接受或者逾期接受工作成果的，支付的报酬不得追回，未支付的报酬应当支付。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技术服务合同的受托人未按照约定完成服务工作的，应当承担免收报酬等违约责任。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第八百八十五条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第八百八十六条　技术咨询合同和技术服务合同对受托人正常开展工作所需费用的负担没有约定或者约定不明确的，由受托人负担。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第八百八十七条　法律、行政法规对技术中介合同、技术培训合同另有规定的，依照其规定。</w:t>
      </w:r>
    </w:p>
    <w:p>
      <w:pPr>
        <w:pStyle w:val="5"/>
        <w:spacing w:before="0" w:after="0" w:line="560" w:lineRule="exact"/>
        <w:jc w:val="center"/>
        <w:rPr>
          <w:rFonts w:ascii="Times New Roman" w:hAnsi="Times New Roman" w:eastAsia="方正仿宋简体" w:cs="Times New Roman"/>
          <w:b w:val="0"/>
          <w:bCs w:val="0"/>
          <w:sz w:val="32"/>
          <w:szCs w:val="32"/>
        </w:rPr>
      </w:pPr>
      <w:bookmarkStart w:id="94" w:name="_Toc41988603"/>
      <w:r>
        <w:rPr>
          <w:rFonts w:ascii="Times New Roman" w:hAnsi="Times New Roman" w:eastAsia="方正仿宋简体" w:cs="Times New Roman"/>
          <w:b w:val="0"/>
          <w:bCs w:val="0"/>
          <w:sz w:val="32"/>
          <w:szCs w:val="32"/>
        </w:rPr>
        <w:t>第二十一章　保管合同</w:t>
      </w:r>
      <w:bookmarkEnd w:id="94"/>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第八百八十八条　保管合同是保管人保管寄存人交付的保管物，并返还该物的合同。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寄存人到保管人处从事购物、就餐、住宿等活动，将物品存放在指定场所的，视为保管，但是当事人另有约定或者另有交易习惯的除外。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第八百八十九条　寄存人应当按照约定向保管人支付保管费。</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当事人对保管费没有约定或者约定不明确，依据本法第五百一十条的规定仍不能确定的，视为无偿保管。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第八百九十条　保管合同自保管物交付时成立，但是当事人另有约定的除外。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第八百九十一条　寄存人向保管人交付保管物的，保管人应当出具保管凭证，但是另有交易习惯的除外。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第八百九十二条　保管人应当妥善保管保管物。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当事人可以约定保管场所或者方法。除紧急情况或者为维护寄存人利益外，不得擅自改变保管场所或者方法。</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第八百九十三条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第八百九十四条　保管人不得将保管物转交第三人保管，但是当事人另有约定的除外。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保管人违反前款规定，将保管物转交第三人保管，造成保管物损失的，应当承担赔偿责任。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第八百九十五条　保管人不得使用或者许可第三人使用保管物，但是当事人另有约定的除外。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第八百九十六条　第三人对保管物主张权利的，除依法对保管物采取保全或者执行措施外，保管人应当履行向寄存人返还保管物的义务。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第三人对保管人提起诉讼或者对保管物申请扣押的，保管人应当及时通知寄存人。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第八百九十七条　保管期内，因保管人保管不善造成保管物毁损、灭失的，保管人应当承担赔偿责任。但是，无偿保管人证明自己没有故意或者重大过失的，不承担赔偿责任。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第八百九十八条　寄存人寄存货币、有价证券或者其他贵重物品的，应当向保管人声明，由保管人验收或者封存；寄存人未声明的，该物品毁损、灭失后，保管人可以按照一般物品予以赔偿。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第八百九十九条　寄存人可以随时领取保管物。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当事人对保管期限没有约定或者约定不明确的，保管人可以随时请求寄存人领取保管物；约定保管期限的，保管人无特别事由，不得请求寄存人提前领取保管物。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第九百条　保管期限届满或者寄存人提前领取保管物的，保管人应当将原物及其孳息归还寄存人。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第九百零一条　保管人保管货币的，可以返还相同种类、数量的货币；保管其他可替代物的，可以按照约定返还相同种类、品质、数量的物品。</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第九百零二条　有偿的保管合同，寄存人应当按照约定的期限向保管人支付保管费。</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当事人对支付期限没有约定或者约定不明确，依据本法第五百一十条的规定仍不能确定的，应当在领取保管物的同时支付。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第九百零三条　寄存人未按照约定支付保管费或者其他费用的，保管人对保管物享有留置权，但是当事人另有约定的除外。</w:t>
      </w:r>
    </w:p>
    <w:p>
      <w:pPr>
        <w:pStyle w:val="5"/>
        <w:spacing w:before="0" w:after="0" w:line="560" w:lineRule="exact"/>
        <w:jc w:val="center"/>
        <w:rPr>
          <w:rFonts w:ascii="Times New Roman" w:hAnsi="Times New Roman" w:eastAsia="方正仿宋简体" w:cs="Times New Roman"/>
          <w:b w:val="0"/>
          <w:bCs w:val="0"/>
          <w:sz w:val="32"/>
          <w:szCs w:val="32"/>
        </w:rPr>
      </w:pPr>
      <w:bookmarkStart w:id="95" w:name="_Toc41988604"/>
      <w:r>
        <w:rPr>
          <w:rFonts w:ascii="Times New Roman" w:hAnsi="Times New Roman" w:eastAsia="方正仿宋简体" w:cs="Times New Roman"/>
          <w:b w:val="0"/>
          <w:bCs w:val="0"/>
          <w:sz w:val="32"/>
          <w:szCs w:val="32"/>
        </w:rPr>
        <w:t>第二十二章　仓储合同</w:t>
      </w:r>
      <w:bookmarkEnd w:id="95"/>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第九百零四条　仓储合同是保管人储存存货人交付的仓储物，存货人支付仓储费的合同。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第九百零五条　仓储合同自保管人和存货人意思表示一致时成立。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第九百零六条　储存易燃、易爆、有毒、有腐蚀性、有放射性等危险物品或者易变质物品的，存货人应当说明该物品的性质，提供有关资料。</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存货人违反前款规定的，保管人可以拒收仓储物，也可以采取相应措施以避免损失的发生，因此产生的费用由存货人负担。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保管人储存易燃、易爆、有毒、有腐蚀性、有放射性等危险物品的，应当具备相应的保管条件。</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第九百零七条　保管人应当按照约定对入库仓储物进行验收。保管人验收时发现入库仓储物与约定不符合的，应当及时通知存货人。保管人验收后，发生仓储物的品种、数量、质量不符合约定的，保管人应当承担赔偿责任。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第九百零八条　存货人交付仓储物的，保管人应当出具仓单、入库单等凭证。</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第九百零九条　保管人应当在仓单上签名或者盖章。仓单包括下列事项：</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（一）存货人的姓名或者名称和住所；</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（二）仓储物的品种、数量、质量、包装及其件数和标记；</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（三）仓储物的损耗标准；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（四）储存场所；</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（五）储存期限；</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（六）仓储费；</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（七）仓储物已经办理保险的，其保险金额、期间以及保险人的名称；</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（八）填发人、填发地和填发日期。</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第九百一十条　仓单是提取仓储物的凭证。存货人或者仓单持有人在仓单上背书并经保管人签名或者盖章的，可以转让提取仓储物的权利。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第九百一十一条　保管人根据存货人或者仓单持有人的要求，应当同意其检查仓储物或者提取样品。</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第九百一十二条　保管人发现入库仓储物有变质或者其他损坏的，应当及时通知存货人或者仓单持有人。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第九百一十三条　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第九百一十四条　当事人对储存期限没有约定或者约定不明确的，存货人或者仓单持有人可以随时提取仓储物，保管人也可以随时请求存货人或者仓单持有人提取仓储物，但是应当给予必要的准备时间。</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第九百一十五条　储存期限届满，存货人或者仓单持有人应当凭仓单、入库单等提取仓储物。存货人或者仓单持有人逾期提取的，应当加收仓储费；提前提取的，不减收仓储费。</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第九百一十六条　储存期限届满，存货人或者仓单持有人不提取仓储物的，保管人可以催告其在合理期限内提取；逾期不提取的，保管人可以提存仓储物。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第九百一十七条　储存期内，因保管不善造成仓储物毁损、灭失的，保管人应当承担赔偿责任。因仓储物本身的自然性质、包装不符合约定或者超过有效储存期造成仓储物变质、损坏的，保管人不承担赔偿责任。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第九百一十八条　本章没有规定的，适用保管合同的有关规定。</w:t>
      </w:r>
    </w:p>
    <w:p>
      <w:pPr>
        <w:pStyle w:val="5"/>
        <w:spacing w:before="0" w:after="0" w:line="560" w:lineRule="exact"/>
        <w:jc w:val="center"/>
        <w:rPr>
          <w:rFonts w:ascii="Times New Roman" w:hAnsi="Times New Roman" w:eastAsia="方正仿宋简体" w:cs="Times New Roman"/>
          <w:b w:val="0"/>
          <w:bCs w:val="0"/>
          <w:sz w:val="32"/>
          <w:szCs w:val="32"/>
        </w:rPr>
      </w:pPr>
      <w:bookmarkStart w:id="96" w:name="_Toc41988605"/>
      <w:r>
        <w:rPr>
          <w:rFonts w:ascii="Times New Roman" w:hAnsi="Times New Roman" w:eastAsia="方正仿宋简体" w:cs="Times New Roman"/>
          <w:b w:val="0"/>
          <w:bCs w:val="0"/>
          <w:sz w:val="32"/>
          <w:szCs w:val="32"/>
        </w:rPr>
        <w:t>第二十三章　委托合同</w:t>
      </w:r>
      <w:bookmarkEnd w:id="96"/>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第九百一十九条　委托合同是委托人和受托人约定，由受托人处理委托人事务的合同。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第九百二十条　委托人可以特别委托受托人处理一项或者数项事务，也可以概括委托受托人处理一切事务。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第九百二十一条　委托人应当预付处理委托事务的费用。受托人为处理委托事务垫付的必要费用，委托人应当偿还该费用并支付利息。</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第九百二十二条　受托人应当按照委托人的指示处理委托事务。需要变更委托人指示的，应当经委托人同意；因情况紧急，难以和委托人取得联系的，受托人应当妥善处理委托事务，但是事后应当将该情况及时报告委托人。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第九百二十三条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第九百二十四条　受托人应当按照委托人的要求，报告委托事务的处理情况。委托合同终止时，受托人应当报告委托事务的结果。</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第九百二十五条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第九百二十六条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受托人因委托人的原因对第三人不履行义务，受托人应当向第三人披露委托人，第三人因此可以选择受托人或者委托人作为相对人主张其权利，但是第三人不得变更选定的相对人。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委托人行使受托人对第三人的权利的，第三人可以向委托人主张其对受托人的抗辩。第三人选定委托人作为其相对人的，委托人可以向第三人主张其对受托人的抗辩以及受托人对第三人的抗辩。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第九百二十七条　受托人处理委托事务取得的财产，应当转交给委托人。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第九百二十八条　受托人完成委托事务的，委托人应当按照约定向其支付报酬。</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因不可归责于受托人的事由，委托合同解除或者委托事务不能完成的，委托人应当向受托人支付相应的报酬。当事人另有约定的，按照其约定。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第九百二十九条　有偿的委托合同，因受托人的过错造成委托人损失的，委托人可以请求赔偿损失。无偿的委托合同，因受托人的故意或者重大过失造成委托人损失的，委托人可以请求赔偿损失。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受托人超越权限造成委托人损失的，应当赔偿损失。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第九百三十条　受托人处理委托事务时，因不可归责于自己的事由受到损失的，可以向委托人请求赔偿损失。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第九百三十一条　委托人经受托人同意，可以在受托人之外委托第三人处理委托事务。因此造成受托人损失的，受托人可以向委托人请求赔偿损失。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第九百三十二条　两个以上的受托人共同处理委托事务的，对委托人承担连带责任。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第九百三十三条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第九百三十四条　委托人死亡、终止或者受托人死亡、丧失民事行为能力、终止的，委托合同终止；但是，当事人另有约定或者根据委托事务的性质不宜终止的除外。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第九百三十五条　因委托人死亡或者被宣告破产、解散，致使委托合同终止将损害委托人利益的，在委托人的继承人、遗产管理人或者清算人承受委托事务之前，受托人应当继续处理委托事务。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第九百三十六条　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pPr>
        <w:pStyle w:val="5"/>
        <w:spacing w:before="0" w:after="0" w:line="560" w:lineRule="exact"/>
        <w:jc w:val="center"/>
        <w:rPr>
          <w:rFonts w:ascii="Times New Roman" w:hAnsi="Times New Roman" w:eastAsia="方正仿宋简体" w:cs="Times New Roman"/>
          <w:b w:val="0"/>
          <w:bCs w:val="0"/>
          <w:sz w:val="32"/>
          <w:szCs w:val="32"/>
        </w:rPr>
      </w:pPr>
      <w:bookmarkStart w:id="97" w:name="_Toc41988606"/>
      <w:r>
        <w:rPr>
          <w:rFonts w:ascii="Times New Roman" w:hAnsi="Times New Roman" w:eastAsia="方正仿宋简体" w:cs="Times New Roman"/>
          <w:b w:val="0"/>
          <w:bCs w:val="0"/>
          <w:sz w:val="32"/>
          <w:szCs w:val="32"/>
        </w:rPr>
        <w:t>第二十四章　物业服务合同</w:t>
      </w:r>
      <w:bookmarkEnd w:id="97"/>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第九百三十七条　物业服务合同是物业服务人在物业服务区域内，为业主提供建筑物及其附属设施的维修养护、环境卫生和相关秩序的管理维护等物业服务，业主支付物业费的合同。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物业服务人包括物业服务企业和其他管理人。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第九百三十八条　物业服务合同的内容一般包括服务事项、服务质量、服务费用的标准和收取办法、维修资金的使用、服务用房的管理和使用、服务期限、服务交接等条款。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物业服务人公开作出的有利于业主的服务承诺，为物业服务合同的组成部分。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物业服务合同应当采用书面形式。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第九百三十九条　建设单位依法与物业服务人订立的前期物业服务合同，以及业主委员会与业主大会依法选聘的物业服务人订立的物业服务合同，对业主具有法律约束力。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第九百四十条　建设单位依法与物业服务人订立的前期物业服务合同约定的服务期限届满前，业主委员会或者业主与新物业服务人订立的物业服务合同生效的，前期物业服务合同终止。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第九百四十一条　物业服务人将物业服务区域内的部分专项服务事项委托给专业性服务组织或者其他第三人的，应当就该部分专项服务事项向业主负责。</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物业服务人不得将其应当提供的全部物业服务转委托给第三人，或者将全部物业服务支解后分别转委托给第三人。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第九百四十二条　物业服务人应当按照约定和物业的使用性质，妥善维修、养护、清洁、绿化和经营管理物业服务区域内的业主共有部分，维护物业服务区域内的基本秩序，采取合理措施保护业主的人身、财产安全。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对物业服务区域内违反有关治安、环保、消防等法律法规的行为，物业服务人应当及时采取合理措施制止、向有关行政主管部门报告并协助处理。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第九百四十三条　物业服务人应当定期将服务的事项、负责人员、质量要求、收费项目、收费标准、履行情况，以及维修资金使用情况、业主共有部分的经营与收益情况等以合理方式向业主公开并向业主大会、业主委员会报告。</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第九百四十四条　业主应当按照约定向物业服务人支付物业费。物业服务人已经按照约定和有关规定提供服务的，业主不得以未接受或者无需接受相关物业服务为由拒绝支付物业费。</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业主违反约定逾期不支付物业费的，物业服务人可以催告其在合理期限内支付；合理期限届满仍不支付的，物业服务人可以提起诉讼或者申请仲裁。</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物业服务人不得采取停止供电、供水、供热、供燃气等方式催交物业费。</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第九百四十五条　业主装饰装修房屋的，应当事先告知物业服务人，遵守物业服务人提示的合理注意事项，并配合其进行必要的现场检查。</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业主转让、出租物业专有部分、设立居住权或者依法改变共有部分用途的，应当及时将相关情况告知物业服务人。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第九百四十六条　业主依照法定程序共同决定解聘物业服务人的，可以解除物业服务合同。决定解聘的，应当提前六十日书面通知物业服务人，但是合同对通知期限另有约定的除外。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依据前款规定解除合同造成物业服务人损失的，除不可归责于业主的事由外，业主应当赔偿损失。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第九百四十七条　物业服务期限届满前，业主依法共同决定续聘的，应当与原物业服务人在合同期限届满前续订物业服务合同。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物业服务期限届满前，物业服务人不同意续聘的，应当在合同期限届满前九十日书面通知业主或者业主委员会，但是合同对通知期限另有约定的除外。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第九百四十八条　物业服务期限届满后，业主没有依法作出续聘或者另聘物业服务人的决定，物业服务人继续提供物业服务的，原物业服务合同继续有效，但是服务期限为不定期。</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当事人可以随时解除不定期物业服务合同，但是应当提前六十日书面通知对方。</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第九百四十九条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原物业服务人违反前款规定的，不得请求业主支付物业服务合同终止后的物业费；造成业主损失的，应当赔偿损失。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第九百五十条　物业服务合同终止后，在业主或者业主大会选聘的新物业服务人或者决定自行管理的业主接管之前，原物业服务人应当继续处理物业服务事项，并可以请求业主支付该期间的物业费。</w:t>
      </w:r>
    </w:p>
    <w:p>
      <w:pPr>
        <w:pStyle w:val="5"/>
        <w:spacing w:before="0" w:after="0" w:line="560" w:lineRule="exact"/>
        <w:jc w:val="center"/>
        <w:rPr>
          <w:rFonts w:ascii="Times New Roman" w:hAnsi="Times New Roman" w:eastAsia="方正仿宋简体" w:cs="Times New Roman"/>
          <w:b w:val="0"/>
          <w:bCs w:val="0"/>
          <w:sz w:val="32"/>
          <w:szCs w:val="32"/>
        </w:rPr>
      </w:pPr>
      <w:bookmarkStart w:id="98" w:name="_Toc41988607"/>
      <w:r>
        <w:rPr>
          <w:rFonts w:ascii="Times New Roman" w:hAnsi="Times New Roman" w:eastAsia="方正仿宋简体" w:cs="Times New Roman"/>
          <w:b w:val="0"/>
          <w:bCs w:val="0"/>
          <w:sz w:val="32"/>
          <w:szCs w:val="32"/>
        </w:rPr>
        <w:t>第二十五章　行纪合同</w:t>
      </w:r>
      <w:bookmarkEnd w:id="98"/>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第九百五十一条　行纪合同是行纪人以自己的名义为委托人从事贸易活动，委托人支付报酬的合同。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第九百五十二条　行纪人处理委托事务支出的费用，由行纪人负担，但是当事人另有约定的除外。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第九百五十三条　行纪人占有委托物的，应当妥善保管委托物。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第九百五十四条　委托物交付给行纪人时有瑕疵或者容易腐烂、变质的，经委托人同意，行纪人可以处分该物；不能与委托人及时取得联系的，行纪人可以合理处分。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第九百五十五条　行纪人低于委托人指定的价格卖出或者高于委托人指定的价格买入的，应当经委托人同意；未经委托人同意，行纪人补偿其差额的，该买卖对委托人发生效力。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行纪人高于委托人指定的价格卖出或者低于委托人指定的价格买入的，可以按照约定增加报酬；没有约定或者约定不明确，依据本法第五百一十条的规定仍不能确定的，该利益属于委托人。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委托人对价格有特别指示的，行纪人不得违背该指示卖出或者买入。</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第九百五十六条　行纪人卖出或者买入具有市场定价的商品，除委托人有相反的意思表示外，行纪人自己可以作为买受人或者出卖人。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行纪人有前款规定情形的，仍然可以请求委托人支付报酬。</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第九百五十七条　行纪人按照约定买入委托物，委托人应当及时受领。经行纪人催告，委托人无正当理由拒绝受领的，行纪人依法可以提存委托物。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委托物不能卖出或者委托人撤回出卖，经行纪人催告，委托人不取回或者不处分该物的，行纪人依法可以提存委托物。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第九百五十八条　行纪人与第三人订立合同的，行纪人对该合同直接享有权利、承担义务。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第三人不履行义务致使委托人受到损害的，行纪人应当承担赔偿责任，但是行纪人与委托人另有约定的除外。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第九百五十九条　行纪人完成或者部分完成委托事务的，委托人应当向其支付相应的报酬。委托人逾期不支付报酬的，行纪人对委托物享有留置权，但是当事人另有约定的除外。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第九百六十条　本章没有规定的，参照适用委托合同的有关规定。</w:t>
      </w:r>
    </w:p>
    <w:p>
      <w:pPr>
        <w:pStyle w:val="5"/>
        <w:spacing w:before="0" w:after="0" w:line="560" w:lineRule="exact"/>
        <w:jc w:val="center"/>
        <w:rPr>
          <w:rFonts w:ascii="Times New Roman" w:hAnsi="Times New Roman" w:eastAsia="方正仿宋简体" w:cs="Times New Roman"/>
          <w:b w:val="0"/>
          <w:bCs w:val="0"/>
          <w:sz w:val="32"/>
          <w:szCs w:val="32"/>
        </w:rPr>
      </w:pPr>
      <w:bookmarkStart w:id="99" w:name="_Toc41988608"/>
      <w:r>
        <w:rPr>
          <w:rFonts w:ascii="Times New Roman" w:hAnsi="Times New Roman" w:eastAsia="方正仿宋简体" w:cs="Times New Roman"/>
          <w:b w:val="0"/>
          <w:bCs w:val="0"/>
          <w:sz w:val="32"/>
          <w:szCs w:val="32"/>
        </w:rPr>
        <w:t>第二十六章　中介合同</w:t>
      </w:r>
      <w:bookmarkEnd w:id="99"/>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第九百六十一条　中介合同是中介人向委托人报告订立合同的机会或者提供订立合同的媒介服务，委托人支付报酬的合同。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第九百六十二条　中介人应当就有关订立合同的事项向委托人如实报告。</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中介人故意隐瞒与订立合同有关的重要事实或者提供虚假情况，损害委托人利益的，不得请求支付报酬并应当承担赔偿责任。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第九百六十三条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中介人促成合同成立的，中介活动的费用，由中介人负担。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第九百六十四条　中介人未促成合同成立的，不得请求支付报酬；但是，可以按照约定请求委托人支付从事中介活动支出的必要费用。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第九百六十五条　委托人在接受中介人的服务后，利用中介人提供的交易机会或者媒介服务，绕开中介人直接订立合同的，应当向中介人支付报酬。</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第九百六十六条　本章没有规定的，参照适用委托合同的有关规定。</w:t>
      </w:r>
    </w:p>
    <w:p>
      <w:pPr>
        <w:pStyle w:val="5"/>
        <w:spacing w:before="0" w:after="0" w:line="560" w:lineRule="exact"/>
        <w:jc w:val="center"/>
        <w:rPr>
          <w:rFonts w:ascii="Times New Roman" w:hAnsi="Times New Roman" w:eastAsia="方正仿宋简体" w:cs="Times New Roman"/>
          <w:b w:val="0"/>
          <w:bCs w:val="0"/>
          <w:sz w:val="32"/>
          <w:szCs w:val="32"/>
        </w:rPr>
      </w:pPr>
      <w:bookmarkStart w:id="100" w:name="_Toc41988609"/>
      <w:r>
        <w:rPr>
          <w:rFonts w:ascii="Times New Roman" w:hAnsi="Times New Roman" w:eastAsia="方正仿宋简体" w:cs="Times New Roman"/>
          <w:b w:val="0"/>
          <w:bCs w:val="0"/>
          <w:sz w:val="32"/>
          <w:szCs w:val="32"/>
        </w:rPr>
        <w:t>第二十七章　合伙合同</w:t>
      </w:r>
      <w:bookmarkEnd w:id="100"/>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第九百六十七条　合伙合同是两个以上合伙人为了共同的事业目的，订立的共享利益、共担风险的协议。</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第九百六十八条　合伙人应当按照约定的出资方式、数额和缴付期限，履行出资义务。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第九百六十九条　合伙人的出资、因合伙事务依法取得的收益和其他财产，属于合伙财产。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合伙合同终止前，合伙人不得请求分割合伙财产。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第九百七十条　合伙人就合伙事务作出决定的，除合伙合同另有约定外，应当经全体合伙人一致同意。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合伙事务由全体合伙人共同执行。按照合伙合同的约定或者全体合伙人的决定，可以委托一个或者数个合伙人执行合伙事务；其他合伙人不再执行合伙事务，但是有权监督执行情况。</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合伙人分别执行合伙事务的，执行事务合伙人可以对其他合伙人执行的事务提出异议；提出异议后，其他合伙人应当暂停该项事务的执行。</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第九百七十一条　合伙人不得因执行合伙事务而请求支付报酬，但是合伙合同另有约定的除外。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第九百七十二条　合伙的利润分配和亏损分担，按照合伙合同的约定办理；合伙合同没有约定或者约定不明确的，由合伙人协商决定；协商不成的，由合伙人按照实缴出资比例分配、分担；无法确定出资比例的，由合伙人平均分配、分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第九百七十三条　合伙人对合伙债务承担连带责任。清偿合伙债务超过自己应当承担份额的合伙人，有权向其他合伙人追偿。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第九百七十四条　除合伙合同另有约定外，合伙人向合伙人以外的人转让其全部或者部分财产份额的，须经其他合伙人一致同意。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第九百七十五条　合伙人的债权人不得代位行使合伙人依照本章规定和合伙合同享有的权利，但是合伙人享有的利益分配请求权除外。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第九百七十六条　合伙人对合伙期限没有约定或者约定不明确，依据本法第五百一十条的规定仍不能确定的，视为不定期合伙。</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合伙期限届满，合伙人继续执行合伙事务，其他合伙人没有提出异议的，原合伙合同继续有效，但是合伙期限为不定期。</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合伙人可以随时解除不定期合伙合同，但是应当在合理期限之前通知其他合伙人。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第九百七十七条　合伙人死亡、丧失民事行为能力或者终止的，合伙合同终止；但是，合伙合同另有约定或者根据合伙事务的性质不宜终止的除外。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第九百七十八条　合伙合同终止后，合伙财产在支付因终止而产生的费用以及清偿合伙债务后有剩余的，依据本法第九百七十二条的规定进行分配。</w:t>
      </w:r>
    </w:p>
    <w:p>
      <w:pPr>
        <w:pStyle w:val="4"/>
        <w:spacing w:before="0" w:after="0" w:line="560" w:lineRule="exact"/>
        <w:jc w:val="center"/>
        <w:rPr>
          <w:rFonts w:ascii="Times New Roman" w:hAnsi="Times New Roman" w:eastAsia="方正仿宋简体" w:cs="Times New Roman"/>
          <w:b w:val="0"/>
          <w:bCs w:val="0"/>
        </w:rPr>
      </w:pPr>
      <w:bookmarkStart w:id="101" w:name="_Toc41988610"/>
      <w:r>
        <w:rPr>
          <w:rFonts w:ascii="Times New Roman" w:hAnsi="Times New Roman" w:eastAsia="方正仿宋简体" w:cs="Times New Roman"/>
          <w:b w:val="0"/>
          <w:bCs w:val="0"/>
        </w:rPr>
        <w:t>第三分编　准合同</w:t>
      </w:r>
      <w:bookmarkEnd w:id="101"/>
    </w:p>
    <w:p>
      <w:pPr>
        <w:pStyle w:val="5"/>
        <w:spacing w:before="0" w:after="0" w:line="560" w:lineRule="exact"/>
        <w:jc w:val="center"/>
        <w:rPr>
          <w:rFonts w:ascii="Times New Roman" w:hAnsi="Times New Roman" w:eastAsia="方正仿宋简体" w:cs="Times New Roman"/>
          <w:b w:val="0"/>
          <w:bCs w:val="0"/>
          <w:sz w:val="32"/>
          <w:szCs w:val="32"/>
        </w:rPr>
      </w:pPr>
      <w:bookmarkStart w:id="102" w:name="_Toc41988611"/>
      <w:r>
        <w:rPr>
          <w:rFonts w:ascii="Times New Roman" w:hAnsi="Times New Roman" w:eastAsia="方正仿宋简体" w:cs="Times New Roman"/>
          <w:b w:val="0"/>
          <w:bCs w:val="0"/>
          <w:sz w:val="32"/>
          <w:szCs w:val="32"/>
        </w:rPr>
        <w:t>第二十八章　无因管理</w:t>
      </w:r>
      <w:bookmarkEnd w:id="102"/>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第九百七十九条　管理人没有法定的或者约定的义务，为避免他人利益受损失而管理他人事务的，可以请求受益人偿还因管理事务而支出的必要费用；管理人因管理事务受到损失的，可以请求受益人给予适当补偿。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管理事务不符合受益人真实意思的，管理人不享有前款规定的权利；但是，受益人的真实意思违反法律或者违背公序良俗的除外。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第九百八十条　管理人管理事务不属于前条规定的情形，但是受益人享有管理利益的，受益人应当在其获得的利益范围内向管理人承担前条第一款规定的义务。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第九百八十一条　管理人管理他人事务，应当采取有利于受益人的方法。中断管理对受益人不利的，无正当理由不得中断。</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第九百八十二条　管理人管理他人事务，能够通知受益人的，应当及时通知受益人。管理的事务不需要紧急处理的，应当等待受益人的指示。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第九百八十三条　管理结束后，管理人应当向受益人报告管理事务的情况。管理人管理事务取得的财产，应当及时转交给受益人。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第九百八十四条　管理人管理事务经受益人事后追认的，从管理事务开始时起，适用委托合同的有关规定，但是管理人另有意思表示的除外。</w:t>
      </w:r>
    </w:p>
    <w:p>
      <w:pPr>
        <w:pStyle w:val="5"/>
        <w:spacing w:before="0" w:after="0" w:line="560" w:lineRule="exact"/>
        <w:jc w:val="center"/>
        <w:rPr>
          <w:rFonts w:ascii="Times New Roman" w:hAnsi="Times New Roman" w:eastAsia="方正仿宋简体" w:cs="Times New Roman"/>
          <w:b w:val="0"/>
          <w:bCs w:val="0"/>
          <w:sz w:val="32"/>
          <w:szCs w:val="32"/>
        </w:rPr>
      </w:pPr>
      <w:bookmarkStart w:id="103" w:name="_Toc41988612"/>
      <w:r>
        <w:rPr>
          <w:rFonts w:ascii="Times New Roman" w:hAnsi="Times New Roman" w:eastAsia="方正仿宋简体" w:cs="Times New Roman"/>
          <w:b w:val="0"/>
          <w:bCs w:val="0"/>
          <w:sz w:val="32"/>
          <w:szCs w:val="32"/>
        </w:rPr>
        <w:t>第二十九章　不当得利</w:t>
      </w:r>
      <w:bookmarkEnd w:id="103"/>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第九百八十五条　得利人没有法律根据取得不当利益的，受损失的人可以请求得利人返还取得的利益，但是有下列情形之一的除外：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（一）为履行道德义务进行的给付；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（二）债务到期之前的清偿；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（三）明知无给付义务而进行的债务清偿。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第九百八十六条　得利人不知道且不应当知道取得的利益没有法律根据，取得的利益已经不存在的，不承担返还该利益的义务。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第九百八十七条　得利人知道或者应当知道取得的利益没有法律根据的，受损失的人可以请求得利人返还其取得的利益并依法赔偿损失。</w:t>
      </w:r>
    </w:p>
    <w:p>
      <w:pPr>
        <w:spacing w:line="560" w:lineRule="exact"/>
        <w:ind w:firstLine="670"/>
        <w:rPr>
          <w:rFonts w:ascii="Times New Roman" w:hAnsi="Times New Roman" w:eastAsia="方正仿宋简体" w:cs="Times New Roman"/>
          <w:sz w:val="32"/>
          <w:szCs w:val="32"/>
        </w:rPr>
      </w:pPr>
      <w:r>
        <w:rPr>
          <w:rFonts w:ascii="Times New Roman" w:hAnsi="Times New Roman" w:eastAsia="方正仿宋简体" w:cs="Times New Roman"/>
          <w:sz w:val="32"/>
          <w:szCs w:val="32"/>
        </w:rPr>
        <w:t>第九百八十八条　得利人已经将取得的利益无偿转让给第三人的，受损失的人可以请求第三人在相应范围内承担返还义务。</w:t>
      </w:r>
    </w:p>
    <w:p>
      <w:pPr>
        <w:pStyle w:val="3"/>
        <w:spacing w:before="0" w:after="0" w:line="560" w:lineRule="exact"/>
        <w:jc w:val="center"/>
        <w:rPr>
          <w:rFonts w:ascii="Times New Roman" w:hAnsi="Times New Roman" w:eastAsia="方正仿宋简体" w:cs="Times New Roman"/>
          <w:b w:val="0"/>
          <w:bCs w:val="0"/>
        </w:rPr>
      </w:pPr>
      <w:bookmarkStart w:id="104" w:name="_Toc41988613"/>
      <w:r>
        <w:rPr>
          <w:rFonts w:ascii="Times New Roman" w:hAnsi="Times New Roman" w:eastAsia="方正仿宋简体" w:cs="Times New Roman"/>
          <w:b w:val="0"/>
          <w:bCs w:val="0"/>
        </w:rPr>
        <w:t>第四编　人格权</w:t>
      </w:r>
      <w:bookmarkEnd w:id="104"/>
    </w:p>
    <w:p>
      <w:pPr>
        <w:pStyle w:val="4"/>
        <w:spacing w:before="0" w:after="0" w:line="560" w:lineRule="exact"/>
        <w:jc w:val="center"/>
        <w:rPr>
          <w:rFonts w:ascii="Times New Roman" w:hAnsi="Times New Roman" w:eastAsia="方正仿宋简体" w:cs="Times New Roman"/>
          <w:b w:val="0"/>
          <w:bCs w:val="0"/>
        </w:rPr>
      </w:pPr>
      <w:bookmarkStart w:id="105" w:name="_Toc41988614"/>
      <w:r>
        <w:rPr>
          <w:rFonts w:ascii="Times New Roman" w:hAnsi="Times New Roman" w:eastAsia="方正仿宋简体" w:cs="Times New Roman"/>
          <w:b w:val="0"/>
          <w:bCs w:val="0"/>
        </w:rPr>
        <w:t>第一章　一般规定</w:t>
      </w:r>
      <w:bookmarkEnd w:id="105"/>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第九百八十九条　本编调整因人格权的享有和保护产生的民事关系。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第九百九十条　人格权是民事主体享有的生命权、身体权、健康权、姓名权、名称权、肖像权、名誉权、荣誉权、隐私权等权利。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除前款规定的人格权外，自然人享有基于人身自由、人格尊严产生的其他人格权益。</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第九百九十一条　民事主体的人格权受法律保护，任何组织或者个人不得侵害。</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第九百九十二条　人格权不得放弃、转让或者继承。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第九百九十三条　民事主体可以将自己的姓名、名称、肖像等许可他人使用，但是依照法律规定或者根据其性质不得许可的除外。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第九百九十四条　死者的姓名、肖像、名誉、荣誉、隐私、遗体等受到侵害的，其配偶、子女、父母有权依法请求行为人承担民事责任；死者没有配偶、子女且父母已经死亡的，其他近亲属有权依法请求行为人承担民事责任。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第九百九十五条　人格权受到侵害的，受害人有权依照本法和其他法律的规定请求行为人承担民事责任。受害人的停止侵害、排除妨碍、消除危险、消除影响、恢复名誉、赔礼道歉请求权，不适用诉讼时效的规定。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第九百九十六条　因当事人一方的违约行为，损害对方人格权并造成严重精神损害，受损害方选择请求其承担违约责任的，不影响受损害方请求精神损害赔偿。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第九百九十七条　民事主体有证据证明行为人正在实施或者即将实施侵害其人格权的违法行为，不及时制止将使其合法权益受到难以弥补的损害的，有权依法向人民法院申请采取责令行为人停止有关行为的措施。</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第九百九十八条　认定行为人承担侵害除生命权、身体权和健康权外的人格权的民事责任，应当考虑行为人和受害人的职业、影响范围、过错程度，以及行为的目的、方式、后果等因素。</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第九百九十九条　为公共利益实施新闻报道、舆论监督等行为的，可以合理使用民事主体的姓名、名称、肖像、个人信息等；使用不合理侵害民事主体人格权的，应当依法承担民事责任。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第一千条　行为人因侵害人格权承担消除影响、恢复名誉、赔礼道歉等民事责任的，应当与行为的具体方式和造成的影响范围相当。</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行为人拒不承担前款规定的民事责任的，人民法院可以采取在报刊、网络等媒体上发布公告或者公布生效裁判文书等方式执行，产生的费用由行为人负担。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第一千零一条　对自然人因婚姻家庭关系等产生的身份权利的保护，适用本法第一编、第五编和其他法律的相关规定；没有规定的，可以根据其性质参照适用本编人格权保护的有关规定。</w:t>
      </w:r>
    </w:p>
    <w:p>
      <w:pPr>
        <w:pStyle w:val="4"/>
        <w:spacing w:before="0" w:after="0" w:line="560" w:lineRule="exact"/>
        <w:jc w:val="center"/>
        <w:rPr>
          <w:rFonts w:ascii="Times New Roman" w:hAnsi="Times New Roman" w:eastAsia="方正仿宋简体" w:cs="Times New Roman"/>
          <w:b w:val="0"/>
          <w:bCs w:val="0"/>
        </w:rPr>
      </w:pPr>
      <w:bookmarkStart w:id="106" w:name="_Toc41988615"/>
      <w:r>
        <w:rPr>
          <w:rFonts w:ascii="Times New Roman" w:hAnsi="Times New Roman" w:eastAsia="方正仿宋简体" w:cs="Times New Roman"/>
          <w:b w:val="0"/>
          <w:bCs w:val="0"/>
        </w:rPr>
        <w:t>第二章　生命权、身体权和健康权</w:t>
      </w:r>
      <w:bookmarkEnd w:id="106"/>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第一千零二条　自然人享有生命权。自然人的生命安全和生命尊严受法律保护。任何组织或者个人不得侵害他人的生命权。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第一千零三条　自然人享有身体权。自然人的身体完整和行动自由受法律保护。任何组织或者个人不得侵害他人的身体权。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第一千零四条　自然人享有健康权。自然人的身心健康受法律保护。任何组织或者个人不得侵害他人的健康权。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第一千零五条　自然人的生命权、身体权、健康权受到侵害或者处于其他危难情形的，负有法定救助义务的组织或者个人应当及时施救。</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第一千零六条　完全民事行为能力人有权依法自主决定无偿捐献其人体细胞、人体组织、人体器官、遗体。任何组织或者个人不得强迫、欺骗、利诱其捐献。</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完全民事行为能力人依据前款规定同意捐献的，应当采用书面形式，也可以订立遗嘱。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自然人生前未表示不同意捐献的，该自然人死亡后，其配偶、成年子女、父母可以共同决定捐献，决定捐献应当采用书面形式。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第一千零七条　禁止以任何形式买卖人体细胞、人体组织、人体器官、遗体。</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违反前款规定的买卖行为无效。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第一千零八条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进行临床试验的，不得向受试者收取试验费用。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第一千零九条　从事与人体基因、人体胚胎等有关的医学和科研活动，应当遵守法律、行政法规和国家有关规定，不得危害人体健康，不得违背伦理道德，不得损害公共利益。</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第一千零一十条　违背他人意愿，以言语、文字、图像、肢体行为等方式对他人实施性骚扰的，受害人有权依法请求行为人承担民事责任。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机关、企业、学校等单位应当采取合理的预防、受理投诉、调查处置等措施，防止和制止利用职权、从属关系等实施性骚扰。</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第一千零一十一条　以非法拘禁等方式剥夺、限制他人的行动自由，或者非法搜查他人身体的，受害人有权依法请求行为人承担民事责任。</w:t>
      </w:r>
    </w:p>
    <w:p>
      <w:pPr>
        <w:pStyle w:val="4"/>
        <w:spacing w:before="0" w:after="0" w:line="560" w:lineRule="exact"/>
        <w:jc w:val="center"/>
        <w:rPr>
          <w:rFonts w:ascii="Times New Roman" w:hAnsi="Times New Roman" w:eastAsia="方正仿宋简体" w:cs="Times New Roman"/>
          <w:b w:val="0"/>
          <w:bCs w:val="0"/>
        </w:rPr>
      </w:pPr>
      <w:bookmarkStart w:id="107" w:name="_Toc41988616"/>
      <w:r>
        <w:rPr>
          <w:rFonts w:ascii="Times New Roman" w:hAnsi="Times New Roman" w:eastAsia="方正仿宋简体" w:cs="Times New Roman"/>
          <w:b w:val="0"/>
          <w:bCs w:val="0"/>
        </w:rPr>
        <w:t>第三章　姓名权和名称权</w:t>
      </w:r>
      <w:bookmarkEnd w:id="107"/>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第一千零一十二条　自然人享有姓名权，有权依法决定、使用、变更或者许可他人使用自己的姓名，但是不得违背公序良俗。</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第一千零一十三条　法人、非法人组织享有名称权，有权依法决定、使用、变更、转让或者许可他人使用自己的名称。</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第一千零一十四条　任何组织或者个人不得以干涉、盗用、假冒等方式侵害他人的姓名权或者名称权。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第一千零一十五条　自然人应当随父姓或者母姓，但是有下列情形之一的，可以在父姓和母姓之外选取姓氏：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（一）选取其他直系长辈血亲的姓氏；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（二）因由法定扶养人以外的人扶养而选取扶养人姓氏；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（三）有不违背公序良俗的其他正当理由。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少数民族自然人的姓氏可以遵从本民族的文化传统和风俗习惯。</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第一千零一十六条　自然人决定、变更姓名，或者法人、非法人组织决定、变更、转让名称的，应当依法向有关机关办理登记手续，但是法律另有规定的除外。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民事主体变更姓名、名称的，变更前实施的民事法律行为对其具有法律约束力。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第一千零一十七条　具有一定社会知名度，被他人使用足以造成公众混淆的笔名、艺名、网名、译名、字号、姓名和名称的简称等，参照适用姓名权和名称权保护的有关规定。</w:t>
      </w:r>
    </w:p>
    <w:p>
      <w:pPr>
        <w:pStyle w:val="4"/>
        <w:spacing w:before="0" w:after="0" w:line="560" w:lineRule="exact"/>
        <w:jc w:val="center"/>
        <w:rPr>
          <w:rFonts w:ascii="Times New Roman" w:hAnsi="Times New Roman" w:eastAsia="方正仿宋简体" w:cs="Times New Roman"/>
          <w:b w:val="0"/>
          <w:bCs w:val="0"/>
        </w:rPr>
      </w:pPr>
      <w:bookmarkStart w:id="108" w:name="_Toc41988617"/>
      <w:r>
        <w:rPr>
          <w:rFonts w:ascii="Times New Roman" w:hAnsi="Times New Roman" w:eastAsia="方正仿宋简体" w:cs="Times New Roman"/>
          <w:b w:val="0"/>
          <w:bCs w:val="0"/>
        </w:rPr>
        <w:t>第四章　肖像权</w:t>
      </w:r>
      <w:bookmarkEnd w:id="108"/>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第一千零一十八条　自然人享有肖像权，有权依法制作、使用、公开或者许可他人使用自己的肖像。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肖像是通过影像、雕塑、绘画等方式在一定载体上所反映的特定自然人可以被识别的外部形象。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第一千零一十九条　任何组织或者个人不得以丑化、污损，或者利用信息技术手段伪造等方式侵害他人的肖像权。未经肖像权人同意，不得制作、使用、公开肖像权人的肖像，但是法律另有规定的除外。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未经肖像权人同意，肖像作品权利人不得以发表、复制、发行、出租、展览等方式使用或者公开肖像权人的肖像。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第一千零二十条　合理实施下列行为的，可以不经肖像权人同意：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（一）为个人学习、艺术欣赏、课堂教学或者科学研究，在必要范围内使用肖像权人已经公开的肖像；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（二）为实施新闻报道，不可避免地制作、使用、公开肖像权人的肖像；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（三）为依法履行职责，国家机关在必要范围内制作、使用、公开肖像权人的肖像；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（四）为展示特定公共环境，不可避免地制作、使用、公开肖像权人的肖像；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（五）为维护公共利益或者肖像权人合法权益，制作、使用、公开肖像权人的肖像的其他行为。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第一千零二十一条　当事人对肖像许可使用合同中关于肖像使用条款的理解有争议的，应当作出有利于肖像权人的解释。</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第一千零二十二条　当事人对肖像许可使用期限没有约定或者约定不明确的，任何一方当事人可以随时解除肖像许可使用合同，但是应当在合理期限之前通知对方。</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当事人对肖像许可使用期限有明确约定，肖像权人有正当理由的，可以解除肖像许可使用合同，但是应当在合理期限之前通知对方。因解除合同造成对方损失的，除不可归责于肖像权人的事由外，应当赔偿损失。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第一千零二十三条　对姓名等的许可使用，参照适用肖像许可使用的有关规定。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对自然人声音的保护，参照适用肖像权保护的有关规定。</w:t>
      </w:r>
    </w:p>
    <w:p>
      <w:pPr>
        <w:pStyle w:val="4"/>
        <w:spacing w:before="0" w:after="0" w:line="560" w:lineRule="exact"/>
        <w:jc w:val="center"/>
        <w:rPr>
          <w:rFonts w:ascii="Times New Roman" w:hAnsi="Times New Roman" w:eastAsia="方正仿宋简体" w:cs="Times New Roman"/>
          <w:b w:val="0"/>
          <w:bCs w:val="0"/>
        </w:rPr>
      </w:pPr>
      <w:bookmarkStart w:id="109" w:name="_Toc41988618"/>
      <w:r>
        <w:rPr>
          <w:rFonts w:ascii="Times New Roman" w:hAnsi="Times New Roman" w:eastAsia="方正仿宋简体" w:cs="Times New Roman"/>
          <w:b w:val="0"/>
          <w:bCs w:val="0"/>
        </w:rPr>
        <w:t>第五章　名誉权和荣誉权</w:t>
      </w:r>
      <w:bookmarkEnd w:id="109"/>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第一千零二十四条　民事主体享有名誉权。任何组织或者个人不得以侮辱、诽谤等方式侵害他人的名誉权。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名誉是对民事主体的品德、声望、才能、信用等的社会评价。</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第一千零二十五条　行为人为公共利益实施新闻报道、舆论监督等行为，影响他人名誉的，不承担民事责任，但是有下列情形之一的除外：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（一）捏造、歪曲事实；</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（二）对他人提供的严重失实内容未尽到合理核实义务；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（三）使用侮辱性言辞等贬损他人名誉。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第一千零二十六条　认定行为人是否尽到前条第二项规定的合理核实义务，应当考虑下列因素：</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（一）内容来源的可信度；</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（二）对明显可能引发争议的内容是否进行了必要的调查；</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（三）内容的时限性；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（四）内容与公序良俗的关联性；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（五）受害人名誉受贬损的可能性；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（六）核实能力和核实成本。</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第一千零二十七条　行为人发表的文学、艺术作品以真人真事或者特定人为描述对象，含有侮辱、诽谤内容，侵害他人名誉权的，受害人有权依法请求该行为人承担民事责任。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行为人发表的文学、艺术作品不以特定人为描述对象，仅其中的情节与该特定人的情况相似的，不承担民事责任。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第一千零二十八条　民事主体有证据证明报刊、网络等媒体报道的内容失实，侵害其名誉权的，有权请求该媒体及时采取更正或者删除等必要措施。</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第一千零二十九条　民事主体可以依法查询自己的信用评价；发现信用评价不当的，有权提出异议并请求采取更正、删除等必要措施。信用评价人应当及时核查，经核查属实的，应当及时采取必要措施。</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第一千零三十条　民事主体与征信机构等信用信息处理者之间的关系，适用本编有关个人信息保护的规定和其他法律、行政法规的有关规定。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第一千零三十一条　民事主体享有荣誉权。任何组织或者个人不得非法剥夺他人的荣誉称号，不得诋毁、贬损他人的荣誉。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获得的荣誉称号应当记载而没有记载的，民事主体可以请求记载；获得的荣誉称号记载错误的，民事主体可以请求更正。</w:t>
      </w:r>
    </w:p>
    <w:p>
      <w:pPr>
        <w:pStyle w:val="4"/>
        <w:spacing w:before="0" w:after="0" w:line="560" w:lineRule="exact"/>
        <w:jc w:val="center"/>
        <w:rPr>
          <w:rFonts w:ascii="Times New Roman" w:hAnsi="Times New Roman" w:eastAsia="方正仿宋简体" w:cs="Times New Roman"/>
          <w:b w:val="0"/>
          <w:bCs w:val="0"/>
        </w:rPr>
      </w:pPr>
      <w:bookmarkStart w:id="110" w:name="_Toc41988619"/>
      <w:r>
        <w:rPr>
          <w:rFonts w:ascii="Times New Roman" w:hAnsi="Times New Roman" w:eastAsia="方正仿宋简体" w:cs="Times New Roman"/>
          <w:b w:val="0"/>
          <w:bCs w:val="0"/>
        </w:rPr>
        <w:t>第六章　隐私权和个人信息保护</w:t>
      </w:r>
      <w:bookmarkEnd w:id="110"/>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第一千零三十二条　自然人享有隐私权。任何组织或者个人不得以刺探、侵扰、泄露、公开等方式侵害他人的隐私权。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隐私是自然人的私人生活安宁和不愿为他人知晓的私密空间、私密活动、私密信息。</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第一千零三十三条　除法律另有规定或者权利人明确同意外，任何组织或者个人不得实施下列行为：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（一）以电话、短信、即时通讯工具、电子邮件、传单等方式侵扰他人的私人生活安宁；</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（二）进入、拍摄、窥视他人的住宅、宾馆房间等私密空间；</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（三）拍摄、窥视、窃听、公开他人的私密活动；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（四）拍摄、窥视他人身体的私密部位；</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（五）处理他人的私密信息；</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（六）以其他方式侵害他人的隐私权。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第一千零三十四条　自然人的个人信息受法律保护。</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个人信息是以电子或者其他方式记录的能够单独或者与其他信息结合识别特定自然人的各种信息，包括自然人的姓名、出生日期、身份证件号码、生物识别信息、住址、电话号码、电子邮箱、健康信息、行踪信息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个人信息中的私密信息，适用有关隐私权的规定；没有规定的，适用有关个人信息保护的规定。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第一千零三十五条　处理个人信息的，应当遵循合法、正当、必要原则，不得过度处理，并符合下列条件：</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（一）征得该自然人或者其监护人同意，但是法律、行政法规另有规定的除外；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（二）公开处理信息的规则；</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（三）明示处理信息的目的、方式和范围；</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（四）不违反法律、行政法规的规定和双方的约定。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个人信息的处理包括个人信息的收集、存储、使用、加工、传输、提供、公开等。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第一千零三十六条　处理个人信息，有下列情形之一的，行为人不承担民事责任：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（一）在该自然人或者其监护人同意的范围内合理实施的行为；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（二）合理处理该自然人自行公开的或者其他已经合法公开的信息，但是该自然人明确拒绝或者处理该信息侵害其重大利益的除外；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（三）为维护公共利益或者该自然人合法权益，合理实施的其他行为。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第一千零三十七条　自然人可以依法向信息处理者查阅或者复制其个人信息；发现信息有错误的，有权提出异议并请求及时采取更正等必要措施。</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自然人发现信息处理者违反法律、行政法规的规定或者双方的约定处理其个人信息的，有权请求信息处理者及时删除。</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第一千零三十八条　信息处理者不得泄露或者篡改其收集、存储的个人信息；未经自然人同意，不得向他人非法提供其个人信息，但是经过加工无法识别特定个人且不能复原的除外。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pPr>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第一千零三十九条　国家机关、承担行政职能的法定机构及其工作人员对于履行职责过程中知悉的自然人的隐私和个人信息，应当予以保密，不得泄露或者向他人非法提供。</w:t>
      </w:r>
    </w:p>
    <w:p>
      <w:pPr>
        <w:pStyle w:val="3"/>
        <w:spacing w:before="0" w:after="0" w:line="560" w:lineRule="exact"/>
        <w:jc w:val="center"/>
        <w:rPr>
          <w:rFonts w:ascii="Times New Roman" w:hAnsi="Times New Roman" w:eastAsia="方正仿宋简体" w:cs="Times New Roman"/>
          <w:b w:val="0"/>
          <w:bCs w:val="0"/>
        </w:rPr>
      </w:pPr>
      <w:bookmarkStart w:id="111" w:name="_Toc41988620"/>
      <w:r>
        <w:rPr>
          <w:rFonts w:ascii="Times New Roman" w:hAnsi="Times New Roman" w:eastAsia="方正仿宋简体" w:cs="Times New Roman"/>
          <w:b w:val="0"/>
          <w:bCs w:val="0"/>
        </w:rPr>
        <w:t>第五编　婚姻家庭</w:t>
      </w:r>
      <w:bookmarkEnd w:id="111"/>
    </w:p>
    <w:p>
      <w:pPr>
        <w:pStyle w:val="4"/>
        <w:spacing w:before="0" w:after="0" w:line="560" w:lineRule="exact"/>
        <w:jc w:val="center"/>
        <w:rPr>
          <w:rFonts w:ascii="Times New Roman" w:hAnsi="Times New Roman" w:eastAsia="方正仿宋简体" w:cs="Times New Roman"/>
          <w:b w:val="0"/>
          <w:bCs w:val="0"/>
        </w:rPr>
      </w:pPr>
      <w:bookmarkStart w:id="112" w:name="_Toc41988621"/>
      <w:r>
        <w:rPr>
          <w:rFonts w:ascii="Times New Roman" w:hAnsi="Times New Roman" w:eastAsia="方正仿宋简体" w:cs="Times New Roman"/>
          <w:b w:val="0"/>
          <w:bCs w:val="0"/>
        </w:rPr>
        <w:t>第一章　一般规定</w:t>
      </w:r>
      <w:bookmarkEnd w:id="112"/>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第一千零四十条　本编调整因婚姻家庭产生的民事关系。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第一千零四十一条　婚姻家庭受国家保护。</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实行婚姻自由、一夫一妻、男女平等的婚姻制度。</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保护妇女、未成年人、老年人、残疾人的合法权益。</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第一千零四十二条　禁止包办、买卖婚姻和其他干涉婚姻自由的行为。禁止借婚姻索取财物。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禁止重婚。禁止有配偶者与他人同居。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禁止家庭暴力。禁止家庭成员间的虐待和遗弃。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第一千零四十三条　家庭应当树立优良家风，弘扬家庭美德，重视家庭文明建设。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夫妻应当互相忠实，互相尊重，互相关爱；家庭成员应当敬老爱幼，互相帮助，维护平等、和睦、文明的婚姻家庭关系。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第一千零四十四条　收养应当遵循最有利于被收养人的原则，保障被收养人和收养人的合法权益。</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禁止借收养名义买卖未成年人。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第一千零四十五条　亲属包括配偶、血亲和姻亲。</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配偶、父母、子女、兄弟姐妹、祖父母、外祖父母、孙子女、外孙子女为近亲属。</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配偶、父母、子女和其他共同生活的近亲属为家庭成员。</w:t>
      </w:r>
    </w:p>
    <w:p>
      <w:pPr>
        <w:pStyle w:val="4"/>
        <w:spacing w:before="0" w:after="0" w:line="560" w:lineRule="exact"/>
        <w:jc w:val="center"/>
        <w:rPr>
          <w:rFonts w:ascii="Times New Roman" w:hAnsi="Times New Roman" w:eastAsia="方正仿宋简体" w:cs="Times New Roman"/>
          <w:b w:val="0"/>
          <w:bCs w:val="0"/>
        </w:rPr>
      </w:pPr>
      <w:bookmarkStart w:id="113" w:name="_Toc41988622"/>
      <w:r>
        <w:rPr>
          <w:rFonts w:ascii="Times New Roman" w:hAnsi="Times New Roman" w:eastAsia="方正仿宋简体" w:cs="Times New Roman"/>
          <w:b w:val="0"/>
          <w:bCs w:val="0"/>
        </w:rPr>
        <w:t>第二章　结婚</w:t>
      </w:r>
      <w:bookmarkEnd w:id="113"/>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第一千零四十六条　结婚应当男女双方完全自愿，禁止任何一方对另一方加以强迫，禁止任何组织或者个人加以干涉。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第一千零四十七条　结婚年龄，男不得早于二十二周岁，女不得早于二十周岁。</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第一千零四十八条　直系血亲或者三代以内的旁系血亲禁止结婚。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第一千零四十九条　要求结婚的男女双方应当亲自到婚姻登记机关申请结婚登记。符合本法规定的，予以登记，发给结婚证。完成结婚登记，即确立婚姻关系。未办理结婚登记的，应当补办登记。</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第一千零五十条　登记结婚后，按照男女双方约定，女方可以成为男方家庭的成员，男方可以成为女方家庭的成员。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第一千零五十一条　有下列情形之一的，婚姻无效：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（一）重婚；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（二）有禁止结婚的亲属关系；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（三）未到法定婚龄。</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第一千零五十二条　因胁迫结婚的，受胁迫的一方可以向人民法院请求撤销婚姻。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请求撤销婚姻的，应当自胁迫行为终止之日起一年内提出。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被非法限制人身自由的当事人请求撤销婚姻的，应当自恢复人身自由之日起一年内提出。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第一千零五十三条　一方患有重大疾病的，应当在结婚登记前如实告知另一方；不如实告知的，另一方可以向人民法院请求撤销婚姻。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请求撤销婚姻的，应当自知道或者应当知道撤销事由之日起一年内提出。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第一千零五十四条　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婚姻无效或者被撤销的，无过错方有权请求损害赔偿。</w:t>
      </w:r>
    </w:p>
    <w:p>
      <w:pPr>
        <w:pStyle w:val="4"/>
        <w:spacing w:before="0" w:after="0" w:line="560" w:lineRule="exact"/>
        <w:jc w:val="center"/>
        <w:rPr>
          <w:rFonts w:ascii="Times New Roman" w:hAnsi="Times New Roman" w:eastAsia="方正仿宋简体" w:cs="Times New Roman"/>
          <w:b w:val="0"/>
          <w:bCs w:val="0"/>
        </w:rPr>
      </w:pPr>
      <w:bookmarkStart w:id="114" w:name="_Toc41988623"/>
      <w:r>
        <w:rPr>
          <w:rFonts w:ascii="Times New Roman" w:hAnsi="Times New Roman" w:eastAsia="方正仿宋简体" w:cs="Times New Roman"/>
          <w:b w:val="0"/>
          <w:bCs w:val="0"/>
        </w:rPr>
        <w:t>第三章　家庭关系</w:t>
      </w:r>
      <w:bookmarkEnd w:id="114"/>
    </w:p>
    <w:p>
      <w:pPr>
        <w:pStyle w:val="5"/>
        <w:spacing w:before="0" w:after="0" w:line="560" w:lineRule="exact"/>
        <w:jc w:val="center"/>
        <w:rPr>
          <w:rFonts w:ascii="Times New Roman" w:hAnsi="Times New Roman" w:eastAsia="方正仿宋简体" w:cs="Times New Roman"/>
          <w:b w:val="0"/>
          <w:bCs w:val="0"/>
          <w:sz w:val="32"/>
          <w:szCs w:val="32"/>
        </w:rPr>
      </w:pPr>
      <w:bookmarkStart w:id="115" w:name="_Toc41988624"/>
      <w:r>
        <w:rPr>
          <w:rFonts w:ascii="Times New Roman" w:hAnsi="Times New Roman" w:eastAsia="方正仿宋简体" w:cs="Times New Roman"/>
          <w:b w:val="0"/>
          <w:bCs w:val="0"/>
          <w:sz w:val="32"/>
          <w:szCs w:val="32"/>
        </w:rPr>
        <w:t>第一节　夫妻关系</w:t>
      </w:r>
      <w:bookmarkEnd w:id="115"/>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第一千零五十五条　夫妻在婚姻家庭中地位平等。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第一千零五十六条　夫妻双方都有各自使用自己姓名的权利。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第一千零五十七条　夫妻双方都有参加生产、工作、学习和社会活动的自由，一方不得对另一方加以限制或者干涉。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第一千零五十八条　夫妻双方平等享有对未成年子女抚养、教育和保护的权利，共同承担对未成年子女抚养、教育和保护的义务。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第一千零五十九条　夫妻有相互扶养的义务。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需要扶养的一方，在另一方不履行扶养义务时，有要求其给付扶养费的权利。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第一千零六十条　夫妻一方因家庭日常生活需要而实施的民事法律行为，对夫妻双方发生效力，但是夫妻一方与相对人另有约定的除外。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夫妻之间对一方可以实施的民事法律行为范围的限制，不得对抗善意相对人。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第一千零六十一条　夫妻有相互继承遗产的权利。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第一千零六十二条　夫妻在婚姻关系存续期间所得的下列财产，为夫妻的共同财产，归夫妻共同所有：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（一）工资、奖金、劳务报酬；</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（二）生产、经营、投资的收益；</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（三）知识产权的收益；</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（四）继承或者受赠的财产，但是本法第一千零六十三条第三项规定的除外；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（五）其他应当归共同所有的财产。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夫妻对共同财产，有平等的处理权。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第一千零六十三条　下列财产为夫妻一方的个人财产：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（一）一方的婚前财产；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（二）一方因受到人身损害获得的赔偿或者补偿；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（三）遗嘱或者赠与合同中确定只归一方的财产；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（四）一方专用的生活用品；</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（五）其他应当归一方的财产。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第一千零六十四条　夫妻双方共同签名或者夫妻一方事后追认等共同意思表示所负的债务，以及夫妻一方在婚姻关系存续期间以个人名义为家庭日常生活需要所负的债务，属于夫妻共同债务。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夫妻一方在婚姻关系存续期间以个人名义超出家庭日常生活需要所负的债务，不属于夫妻共同债务；但是，债权人能够证明该债务用于夫妻共同生活、共同生产经营或者基于夫妻双方共同意思表示的除外。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第一千零六十五条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夫妻对婚姻关系存续期间所得的财产以及婚前财产的约定，对双方具有法律约束力。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夫妻对婚姻关系存续期间所得的财产约定归各自所有，夫或者妻一方对外所负的债务，相对人知道该约定的，以夫或者妻一方的个人财产清偿。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第一千零六十六条　婚姻关系存续期间，有下列情形之一的，夫妻一方可以向人民法院请求分割共同财产：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（一）一方有隐藏、转移、变卖、毁损、挥霍夫妻共同财产或者伪造夫妻共同债务等严重损害夫妻共同财产利益的行为；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（二）一方负有法定扶养义务的人患重大疾病需要医治，另一方不同意支付相关医疗费用。</w:t>
      </w:r>
    </w:p>
    <w:p>
      <w:pPr>
        <w:pStyle w:val="5"/>
        <w:spacing w:before="0" w:after="0" w:line="560" w:lineRule="exact"/>
        <w:jc w:val="center"/>
        <w:rPr>
          <w:rFonts w:ascii="Times New Roman" w:hAnsi="Times New Roman" w:eastAsia="方正仿宋简体" w:cs="Times New Roman"/>
          <w:b w:val="0"/>
          <w:bCs w:val="0"/>
          <w:sz w:val="32"/>
          <w:szCs w:val="32"/>
        </w:rPr>
      </w:pPr>
      <w:bookmarkStart w:id="116" w:name="_Toc41988625"/>
      <w:r>
        <w:rPr>
          <w:rFonts w:ascii="Times New Roman" w:hAnsi="Times New Roman" w:eastAsia="方正仿宋简体" w:cs="Times New Roman"/>
          <w:b w:val="0"/>
          <w:bCs w:val="0"/>
          <w:sz w:val="32"/>
          <w:szCs w:val="32"/>
        </w:rPr>
        <w:t>第二节　父母子女关系和其他近亲属关系</w:t>
      </w:r>
      <w:bookmarkEnd w:id="116"/>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第一千零六十七条　父母不履行抚养义务的，未成年子女或者不能独立生活的成年子女，有要求父母给付抚养费的权利。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成年子女不履行赡养义务的，缺乏劳动能力或者生活困难的父母，有要求成年子女给付赡养费的权利。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第一千零六十八条　父母有教育、保护未成年子女的权利和义务。未成年子女造成他人损害的，父母应当依法承担民事责任。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第一千零六十九条　子女应当尊重父母的婚姻权利，不得干涉父母离婚、再婚以及婚后的生活。子女对父母的赡养义务，不因父母的婚姻关系变化而终止。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第一千零七十条　父母和子女有相互继承遗产的权利。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第一千零七十一条　非婚生子女享有与婚生子女同等的权利，任何组织或者个人不得加以危害和歧视。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不直接抚养非婚生子女的生父或者生母，应当负担未成年子女或者不能独立生活的成年子女的抚养费。</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第一千零七十二条　继父母与继子女间，不得虐待或者歧视。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继父或者继母和受其抚养教育的继子女间的权利义务关系，适用本法关于父母子女关系的规定。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第一千零七十三条　对亲子关系有异议且有正当理由的，父或者母可以向人民法院提起诉讼，请求确认或者否认亲子关系。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对亲子关系有异议且有正当理由的，成年子女可以向人民法院提起诉讼，请求确认亲子关系。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w:t>
      </w:r>
      <w:bookmarkStart w:id="139" w:name="_GoBack"/>
      <w:r>
        <w:rPr>
          <w:rFonts w:ascii="Times New Roman" w:hAnsi="Times New Roman" w:eastAsia="方正仿宋简体" w:cs="Times New Roman"/>
          <w:sz w:val="32"/>
          <w:szCs w:val="32"/>
        </w:rPr>
        <w:t>第一千零七十四条　有负担能力的祖父母、外祖父母，对于父母已经死亡或者父母无力抚养的未成年孙子女、外孙子女，有抚养的义务。</w:t>
      </w:r>
      <w:bookmarkEnd w:id="139"/>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有负担能力的孙子女、外孙子女，对于子女已经死亡或者子女无力赡养的祖父母、外祖父母，有赡养的义务。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第一千零七十五条　有负担能力的兄、姐，对于父母已经死亡或者父母无力抚养的未成年弟、妹，有扶养的义务。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由兄、姐扶养长大的有负担能力的弟、妹，对于缺乏劳动能力又缺乏生活来源的兄、姐，有扶养的义务。</w:t>
      </w:r>
    </w:p>
    <w:p>
      <w:pPr>
        <w:pStyle w:val="4"/>
        <w:spacing w:before="0" w:after="0" w:line="560" w:lineRule="exact"/>
        <w:jc w:val="center"/>
        <w:rPr>
          <w:rFonts w:ascii="Times New Roman" w:hAnsi="Times New Roman" w:eastAsia="方正仿宋简体" w:cs="Times New Roman"/>
          <w:b w:val="0"/>
          <w:bCs w:val="0"/>
        </w:rPr>
      </w:pPr>
      <w:bookmarkStart w:id="117" w:name="_Toc41988626"/>
      <w:r>
        <w:rPr>
          <w:rFonts w:ascii="Times New Roman" w:hAnsi="Times New Roman" w:eastAsia="方正仿宋简体" w:cs="Times New Roman"/>
          <w:b w:val="0"/>
          <w:bCs w:val="0"/>
        </w:rPr>
        <w:t>第四章　离婚</w:t>
      </w:r>
      <w:bookmarkEnd w:id="117"/>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第一千零七十六条　夫妻双方自愿离婚的，应当签订书面离婚协议，并亲自到婚姻登记机关申请离婚登记。</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离婚协议应当载明双方自愿离婚的意思表示和对子女抚养、财产以及债务处理等事项协商一致的意见。</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第一千零七十七条　自婚姻登记机关收到离婚登记申请之日起三十日内，任何一方不愿意离婚的，可以向婚姻登记机关撤回离婚登记申请。</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前款规定期限届满后三十日内，双方应当亲自到婚姻登记机关申请发给离婚证；未申请的，视为撤回离婚登记申请。</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第一千零七十八条　婚姻登记机关查明双方确实是自愿离婚，并已经对子女抚养、财产以及债务处理等事项协商一致的，予以登记，发给离婚证。</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第一千零七十九条　夫妻一方要求离婚的，可以由有关组织进行调解或者直接向人民法院提起离婚诉讼。</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人民法院审理离婚案件，应当进行调解；如果感情确已破裂，调解无效的，应当准予离婚。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有下列情形之一，调解无效的，应当准予离婚：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（一）重婚或者与他人同居；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（二）实施家庭暴力或者虐待、遗弃家庭成员；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（三）有赌博、吸毒等恶习屡教不改；</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（四）因感情不和分居满二年；</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（五）其他导致夫妻感情破裂的情形。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一方被宣告失踪，另一方提起离婚诉讼的，应当准予离婚。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经人民法院判决不准离婚后，双方又分居满一年，一方再次提起离婚诉讼的，应当准予离婚。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第一千零八十条　完成离婚登记，或者离婚判决书、调解书生效，即解除婚姻关系。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第一千零八十一条　现役军人的配偶要求离婚，应当征得军人同意，但是军人一方有重大过错的除外。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第一千零八十二条　女方在怀孕期间、分娩后一年内或者终止妊娠后六个月内，男方不得提出离婚；但是，女方提出离婚或者人民法院认为确有必要受理男方离婚请求的除外。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第一千零八十三条　离婚后，男女双方自愿恢复婚姻关系的，应当到婚姻登记机关重新进行结婚登记。</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第一千零八十四条　父母与子女间的关系，不因父母离婚而消除。离婚后，子女无论由父或者母直接抚养，仍是父母双方的子女。</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离婚后，父母对于子女仍有抚养、教育、保护的权利和义务。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第一千零八十五条　离婚后，子女由一方直接抚养的，另一方应当负担部分或者全部抚养费。负担费用的多少和期限的长短，由双方协议；协议不成的，由人民法院判决。</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前款规定的协议或者判决，不妨碍子女在必要时向父母任何一方提出超过协议或者判决原定数额的合理要求。</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第一千零八十六条　离婚后，不直接抚养子女的父或者母，有探望子女的权利，另一方有协助的义务。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行使探望权利的方式、时间由当事人协议；协议不成的，由人民法院判决。</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父或者母探望子女，不利于子女身心健康的，由人民法院依法中止探望；中止的事由消失后，应当恢复探望。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第一千零八十七条　离婚时，夫妻的共同财产由双方协议处理；协议不成的，由人民法院根据财产的具体情况，按照照顾子女、女方和无过错方权益的原则判决。</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对夫或者妻在家庭土地承包经营中享有的权益等，应当依法予以保护。</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第一千零八十八条　夫妻一方因抚育子女、照料老年人、协助另一方工作等负担较多义务的，离婚时有权向另一方请求补偿，另一方应当给予补偿。具体办法由双方协议；协议不成的，由人民法院判决。</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第一千零八十九条　离婚时，夫妻共同债务应当共同偿还。共同财产不足清偿或者财产归各自所有的，由双方协议清偿；协议不成的，由人民法院判决。</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第一千零九十条　离婚时，如果一方生活困难，有负担能力的另一方应当给予适当帮助。具体办法由双方协议；协议不成的，由人民法院判决。</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第一千零九十一条　有下列情形之一，导致离婚的，无过错方有权请求损害赔偿：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（一）重婚；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（二）与他人同居；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（三）实施家庭暴力；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（四）虐待、遗弃家庭成员；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（五）有其他重大过错。</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第一千零九十二条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pPr>
        <w:pStyle w:val="4"/>
        <w:spacing w:before="0" w:after="0" w:line="560" w:lineRule="exact"/>
        <w:jc w:val="center"/>
        <w:rPr>
          <w:rFonts w:ascii="Times New Roman" w:hAnsi="Times New Roman" w:eastAsia="方正仿宋简体" w:cs="Times New Roman"/>
          <w:b w:val="0"/>
          <w:bCs w:val="0"/>
        </w:rPr>
      </w:pPr>
      <w:bookmarkStart w:id="118" w:name="_Toc41988627"/>
      <w:r>
        <w:rPr>
          <w:rFonts w:ascii="Times New Roman" w:hAnsi="Times New Roman" w:eastAsia="方正仿宋简体" w:cs="Times New Roman"/>
          <w:b w:val="0"/>
          <w:bCs w:val="0"/>
        </w:rPr>
        <w:t>第五章　收养</w:t>
      </w:r>
      <w:bookmarkEnd w:id="118"/>
    </w:p>
    <w:p>
      <w:pPr>
        <w:pStyle w:val="5"/>
        <w:spacing w:before="0" w:after="0" w:line="560" w:lineRule="exact"/>
        <w:jc w:val="center"/>
        <w:rPr>
          <w:rFonts w:ascii="Times New Roman" w:hAnsi="Times New Roman" w:eastAsia="方正仿宋简体" w:cs="Times New Roman"/>
          <w:b w:val="0"/>
          <w:bCs w:val="0"/>
          <w:sz w:val="32"/>
          <w:szCs w:val="32"/>
        </w:rPr>
      </w:pPr>
      <w:bookmarkStart w:id="119" w:name="_Toc41988628"/>
      <w:r>
        <w:rPr>
          <w:rFonts w:ascii="Times New Roman" w:hAnsi="Times New Roman" w:eastAsia="方正仿宋简体" w:cs="Times New Roman"/>
          <w:b w:val="0"/>
          <w:bCs w:val="0"/>
          <w:sz w:val="32"/>
          <w:szCs w:val="32"/>
        </w:rPr>
        <w:t>第一节　收养关系的成立</w:t>
      </w:r>
      <w:bookmarkEnd w:id="119"/>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第一千零九十三条　下列未成年人，可以被收养：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（一）丧失父母的孤儿；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（二）查找不到生父母的未成年人；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（三）生父母有特殊困难无力抚养的子女。</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第一千零九十四条　下列个人、组织可以作送养人：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（一）孤儿的监护人；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（二）儿童福利机构；</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（三）有特殊困难无力抚养子女的生父母。</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第一千零九十五条　未成年人的父母均不具备完全民事行为能力且可能严重危害该未成年人的，该未成年人的监护人可以将其送养。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第一千零九十六条　监护人送养孤儿的，应当征得有抚养义务的人同意。有抚养义务的人不同意送养、监护人不愿意继续履行监护职责的，应当依照本法第一编的规定另行确定监护人。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第一千零九十七条　生父母送养子女，应当双方共同送养。生父母一方不明或者查找不到的，可以单方送养。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第一千零九十八条　收养人应当同时具备下列条件：</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（一）无子女或者只有一名子女；</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（二）有抚养、教育和保护被收养人的能力；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（三）未患有在医学上认为不应当收养子女的疾病；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（四）无不利于被收养人健康成长的违法犯罪记录；</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（五）年满三十周岁。</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第一千零九十九条　收养三代以内旁系同辈血亲的子女，可以不受本法第一千零九十三条第三项、第一千零九十四条第三项和第一千一百零二条规定的限制。</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华侨收养三代以内旁系同辈血亲的子女，还可以不受本法第一千零九十八条第一项规定的限制。</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第一千一百条　无子女的收养人可以收养两名子女；有子女的收养人只能收养一名子女。</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收养孤儿、残疾未成年人或者儿童福利机构抚养的查找不到生父母的未成年人，可以不受前款和本法第一千零九十八条第一项规定的限制。</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第一千一百零一条　有配偶者收养子女，应当夫妻共同收养。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第一千一百零二条　无配偶者收养异性子女的，收养人与被收养人的年龄应当相差四十周岁以上。</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第一千一百零三条　继父或者继母经继子女的生父母同意，可以收养继子女，并可以不受本法第一千零九十三条第三项、第一千零九十四条第三项、第一千零九十八条和第一千一百条第一款规定的限制。</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第一千一百零四条　收养人收养与送养人送养，应当双方自愿。收养八周岁以上未成年人的，应当征得被收养人的同意。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第一千一百零五条　收养应当向县级以上人民政府民政部门登记。收养关系自登记之日起成立。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收养查找不到生父母的未成年人的，办理登记的民政部门应当在登记前予以公告。</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收养关系当事人愿意签订收养协议的，可以签订收养协议。</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收养关系当事人各方或者一方要求办理收养公证的，应当办理收养公证。</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县级以上人民政府民政部门应当依法进行收养评估。</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第一千一百零六条　收养关系成立后，公安机关应当按照国家有关规定为被收养人办理户口登记。</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第一千一百零七条　孤儿或者生父母无力抚养的子女，可以由生父母的亲属、朋友抚养；抚养人与被抚养人的关系不适用本章规定。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第一千一百零八条　配偶一方死亡，另一方送养未成年子女的，死亡一方的父母有优先抚养的权利。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第一千一百零九条　外国人依法可以在中华人民共和国收养子女。</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前款规定的证明材料应当经收养人所在国外交机关或者外交机关授权的机构认证，并经中华人民共和国驻该国使领馆认证，但是国家另有规定的除外。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第一千一百一十条　收养人、送养人要求保守收养秘密的，其他人应当尊重其意愿，不得泄露。</w:t>
      </w:r>
    </w:p>
    <w:p>
      <w:pPr>
        <w:pStyle w:val="5"/>
        <w:spacing w:before="0" w:after="0" w:line="560" w:lineRule="exact"/>
        <w:jc w:val="center"/>
        <w:rPr>
          <w:rFonts w:ascii="Times New Roman" w:hAnsi="Times New Roman" w:eastAsia="方正仿宋简体" w:cs="Times New Roman"/>
          <w:b w:val="0"/>
          <w:bCs w:val="0"/>
          <w:sz w:val="32"/>
          <w:szCs w:val="32"/>
        </w:rPr>
      </w:pPr>
      <w:bookmarkStart w:id="120" w:name="_Toc41988629"/>
      <w:r>
        <w:rPr>
          <w:rFonts w:ascii="Times New Roman" w:hAnsi="Times New Roman" w:eastAsia="方正仿宋简体" w:cs="Times New Roman"/>
          <w:b w:val="0"/>
          <w:bCs w:val="0"/>
          <w:sz w:val="32"/>
          <w:szCs w:val="32"/>
        </w:rPr>
        <w:t>第二节　收养的效力</w:t>
      </w:r>
      <w:bookmarkEnd w:id="120"/>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第一千一百一十一条　自收养关系成立之日起，养父母与养子女间的权利义务关系，适用本法关于父母子女关系的规定；养子女与养父母的近亲属间的权利义务关系，适用本法关于子女与父母的近亲属关系的规定。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养子女与生父母以及其他近亲属间的权利义务关系，因收养关系的成立而消除。</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第一千一百一十二条　养子女可以随养父或者养母的姓氏，经当事人协商一致，也可以保留原姓氏。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第一千一百一十三条　有本法第一编关于民事法律行为无效规定情形或者违反本编规定的收养行为无效。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无效的收养行为自始没有法律约束力。</w:t>
      </w:r>
    </w:p>
    <w:p>
      <w:pPr>
        <w:pStyle w:val="5"/>
        <w:spacing w:before="0" w:after="0" w:line="560" w:lineRule="exact"/>
        <w:jc w:val="center"/>
        <w:rPr>
          <w:rFonts w:ascii="Times New Roman" w:hAnsi="Times New Roman" w:eastAsia="方正仿宋简体" w:cs="Times New Roman"/>
          <w:b w:val="0"/>
          <w:bCs w:val="0"/>
          <w:sz w:val="32"/>
          <w:szCs w:val="32"/>
        </w:rPr>
      </w:pPr>
      <w:bookmarkStart w:id="121" w:name="_Toc41988630"/>
      <w:r>
        <w:rPr>
          <w:rFonts w:ascii="Times New Roman" w:hAnsi="Times New Roman" w:eastAsia="方正仿宋简体" w:cs="Times New Roman"/>
          <w:b w:val="0"/>
          <w:bCs w:val="0"/>
          <w:sz w:val="32"/>
          <w:szCs w:val="32"/>
        </w:rPr>
        <w:t>第三节　收养关系的解除</w:t>
      </w:r>
      <w:bookmarkEnd w:id="121"/>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第一千一百一十四条　收养人在被收养人成年以前，不得解除收养关系，但是收养人、送养人双方协议解除的除外。养子女八周岁以上的，应当征得本人同意。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收养人不履行抚养义务，有虐待、遗弃等侵害未成年养子女合法权益行为的，送养人有权要求解除养父母与养子女间的收养关系。送养人、收养人不能达成解除收养关系协议的，可以向人民法院提起诉讼。</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第一千一百一十五条　养父母与成年养子女关系恶化、无法共同生活的，可以协议解除收养关系。不能达成协议的，可以向人民法院提起诉讼。</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第一千一百一十六条　当事人协议解除收养关系的，应当到民政部门办理解除收养关系登记。</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第一千一百一十七条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第一千一百一十八条　收养关系解除后，经养父母抚养的成年养子女，对缺乏劳动能力又缺乏生活来源的养父母，应当给付生活费。因养子女成年后虐待、遗弃养父母而解除收养关系的，养父母可以要求养子女补偿收养期间支出的抚养费。</w:t>
      </w:r>
    </w:p>
    <w:p>
      <w:pPr>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生父母要求解除收养关系的，养父母可以要求生父母适当补偿收养期间支出的抚养费；但是，因养父母虐待、遗弃养子女而解除收养关系的除外。</w:t>
      </w:r>
    </w:p>
    <w:p>
      <w:pPr>
        <w:pStyle w:val="3"/>
        <w:spacing w:before="0" w:after="0" w:line="560" w:lineRule="exact"/>
        <w:jc w:val="center"/>
        <w:rPr>
          <w:rFonts w:ascii="Times New Roman" w:hAnsi="Times New Roman" w:eastAsia="方正仿宋简体" w:cs="Times New Roman"/>
          <w:b w:val="0"/>
          <w:bCs w:val="0"/>
        </w:rPr>
      </w:pPr>
      <w:bookmarkStart w:id="122" w:name="_Toc41988631"/>
      <w:r>
        <w:rPr>
          <w:rFonts w:ascii="Times New Roman" w:hAnsi="Times New Roman" w:eastAsia="方正仿宋简体" w:cs="Times New Roman"/>
          <w:b w:val="0"/>
          <w:bCs w:val="0"/>
        </w:rPr>
        <w:t>第六编　继承</w:t>
      </w:r>
      <w:bookmarkEnd w:id="122"/>
    </w:p>
    <w:p>
      <w:pPr>
        <w:pStyle w:val="4"/>
        <w:spacing w:before="0" w:after="0" w:line="560" w:lineRule="exact"/>
        <w:jc w:val="center"/>
        <w:rPr>
          <w:rFonts w:ascii="Times New Roman" w:hAnsi="Times New Roman" w:eastAsia="方正仿宋简体" w:cs="Times New Roman"/>
          <w:b w:val="0"/>
          <w:bCs w:val="0"/>
        </w:rPr>
      </w:pPr>
      <w:bookmarkStart w:id="123" w:name="_Toc41988632"/>
      <w:r>
        <w:rPr>
          <w:rFonts w:ascii="Times New Roman" w:hAnsi="Times New Roman" w:eastAsia="方正仿宋简体" w:cs="Times New Roman"/>
          <w:b w:val="0"/>
          <w:bCs w:val="0"/>
        </w:rPr>
        <w:t>第一章　一般规定</w:t>
      </w:r>
      <w:bookmarkEnd w:id="123"/>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第一千一百一十九条　本编调整因继承产生的民事关系。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第一千一百二十条　国家保护自然人的继承权。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第一千一百二十一条　继承从被继承人死亡时开始。</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相互有继承关系的数人在同一事件中死亡，难以确定死亡时间的，推定没有其他继承人的人先死亡。都有其他继承人，辈份不同的，推定长辈先死亡；辈份相同的，推定同时死亡，相互不发生继承。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第一千一百二十二条　遗产是自然人死亡时遗留的个人合法财产。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依照法律规定或者根据其性质不得继承的遗产，不得继承。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第一千一百二十三条　继承开始后，按照法定继承办理；有遗嘱的，按照遗嘱继承或者遗赠办理；有遗赠扶养协议的，按照协议办理。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第一千一百二十四条　继承开始后，继承人放弃继承的，应当在遗产处理前，以书面形式作出放弃继承的表示；没有表示的，视为接受继承。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受遗赠人应当在知道受遗赠后六十日内，作出接受或者放弃受遗赠的表示；到期没有表示的，视为放弃受遗赠。</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第一千一百二十五条　继承人有下列行为之一的，丧失继承权：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（一）故意杀害被继承人；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（二）为争夺遗产而杀害其他继承人；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（三）遗弃被继承人，或者虐待被继承人情节严重；</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（四）伪造、篡改、隐匿或者销毁遗嘱，情节严重；</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（五）以欺诈、胁迫手段迫使或者妨碍被继承人设立、变更或者撤回遗嘱，情节严重。</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继承人有前款第三项至第五项行为，确有悔改表现，被继承人表示宽恕或者事后在遗嘱中将其列为继承人的，该继承人不丧失继承权。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受遗赠人有本条第一款规定行为的，丧失受遗赠权。</w:t>
      </w:r>
    </w:p>
    <w:p>
      <w:pPr>
        <w:pStyle w:val="4"/>
        <w:spacing w:before="0" w:after="0" w:line="560" w:lineRule="exact"/>
        <w:jc w:val="center"/>
        <w:rPr>
          <w:rFonts w:ascii="Times New Roman" w:hAnsi="Times New Roman" w:eastAsia="方正仿宋简体" w:cs="Times New Roman"/>
          <w:b w:val="0"/>
          <w:bCs w:val="0"/>
        </w:rPr>
      </w:pPr>
      <w:bookmarkStart w:id="124" w:name="_Toc41988633"/>
      <w:r>
        <w:rPr>
          <w:rFonts w:ascii="Times New Roman" w:hAnsi="Times New Roman" w:eastAsia="方正仿宋简体" w:cs="Times New Roman"/>
          <w:b w:val="0"/>
          <w:bCs w:val="0"/>
        </w:rPr>
        <w:t>第二章　法定继承</w:t>
      </w:r>
      <w:bookmarkEnd w:id="124"/>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第一千一百二十六条　继承权男女平等。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第一千一百二十七条　遗产按照下列顺序继承：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（一）第一顺序：配偶、子女、父母；</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（二）第二顺序：兄弟姐妹、祖父母、外祖父母。</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继承开始后，由第一顺序继承人继承，第二顺序继承人不继承；没有第一顺序继承人继承的，由第二顺序继承人继承。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本编所称子女，包括婚生子女、非婚生子女、养子女和有扶养关系的继子女。</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本编所称父母，包括生父母、养父母和有扶养关系的继父母。</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本编所称兄弟姐妹，包括同父母的兄弟姐妹、同父异母或者同母异父的兄弟姐妹、养兄弟姐妹、有扶养关系的继兄弟姐妹。</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第一千一百二十八条　被继承人的子女先于被继承人死亡的，由被继承人的子女的直系晚辈血亲代位继承。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被继承人的兄弟姐妹先于被继承人死亡的，由被继承人的兄弟姐妹的子女代位继承。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代位继承人一般只能继承被代位继承人有权继承的遗产份额。</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第一千一百二十九条　丧偶儿媳对公婆，丧偶女婿对岳父母，尽了主要赡养义务的，作为第一顺序继承人。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第一千一百三十条　同一顺序继承人继承遗产的份额，一般应当均等。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对生活有特殊困难又缺乏劳动能力的继承人，分配遗产时，应当予以照顾。</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对被继承人尽了主要扶养义务或者与被继承人共同生活的继承人，分配遗产时，可以多分。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有扶养能力和有扶养条件的继承人，不尽扶养义务的，分配遗产时，应当不分或者少分。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继承人协商同意的，也可以不均等。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第一千一百三十一条　对继承人以外的依靠被继承人扶养的人，或者继承人以外的对被继承人扶养较多的人，可以分给适当的遗产。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第一千一百三十二条　继承人应当本着互谅互让、和睦团结的精神，协商处理继承问题。遗产分割的时间、办法和份额，由继承人协商确定；协商不成的，可以由人民调解委员会调解或者向人民法院提起诉讼。</w:t>
      </w:r>
    </w:p>
    <w:p>
      <w:pPr>
        <w:pStyle w:val="4"/>
        <w:spacing w:before="0" w:after="0" w:line="560" w:lineRule="exact"/>
        <w:jc w:val="center"/>
        <w:rPr>
          <w:rFonts w:ascii="Times New Roman" w:hAnsi="Times New Roman" w:eastAsia="方正仿宋简体" w:cs="Times New Roman"/>
          <w:b w:val="0"/>
          <w:bCs w:val="0"/>
        </w:rPr>
      </w:pPr>
      <w:bookmarkStart w:id="125" w:name="_Toc41988634"/>
      <w:r>
        <w:rPr>
          <w:rFonts w:ascii="Times New Roman" w:hAnsi="Times New Roman" w:eastAsia="方正仿宋简体" w:cs="Times New Roman"/>
          <w:b w:val="0"/>
          <w:bCs w:val="0"/>
        </w:rPr>
        <w:t>第三章　遗嘱继承和遗赠</w:t>
      </w:r>
      <w:bookmarkEnd w:id="125"/>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第一千一百三十三条　自然人可以依照本法规定立遗嘱处分个人财产，并可以指定遗嘱执行人。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自然人可以立遗嘱将个人财产指定由法定继承人中的一人或者数人继承。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自然人可以立遗嘱将个人财产赠与国家、集体或者法定继承人以外的组织、个人。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自然人可以依法设立遗嘱信托。</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第一千一百三十四条　自书遗嘱由遗嘱人亲笔书写，签名，注明年、月、日。</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第一千一百三十五条　代书遗嘱应当有两个以上见证人在场见证，由其中一人代书，并由遗嘱人、代书人和其他见证人签名，注明年、月、日。</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第一千一百三十六条　打印遗嘱应当有两个以上见证人在场见证。遗嘱人和见证人应当在遗嘱每一页签名，注明年、月、日。</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第一千一百三十七条　以录音录像形式立的遗嘱，应当有两个以上见证人在场见证。遗嘱人和见证人应当在录音录像中记录其姓名或者肖像，以及年、月、日。</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第一千一百三十八条　遗嘱人在危急情况下，可以立口头遗嘱。口头遗嘱应当有两个以上见证人在场见证。危急情况消除后，遗嘱人能够以书面或者录音录像形式立遗嘱的，所立的口头遗嘱无效。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第一千一百三十九条　公证遗嘱由遗嘱人经公证机构办理。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第一千一百四十条　下列人员不能作为遗嘱见证人：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（一）无民事行为能力人、限制民事行为能力人以及其他不具有见证能力的人；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（二）继承人、受遗赠人；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（三）与继承人、受遗赠人有利害关系的人。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第一千一百四十一条　遗嘱应当为缺乏劳动能力又没有生活来源的继承人保留必要的遗产份额。</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第一千一百四十二条　遗嘱人可以撤回、变更自己所立的遗嘱。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立遗嘱后，遗嘱人实施与遗嘱内容相反的民事法律行为的，视为对遗嘱相关内容的撤回。</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立有数份遗嘱，内容相抵触的，以最后的遗嘱为准。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第一千一百四十三条　无民事行为能力人或者限制民事行为能力人所立的遗嘱无效。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遗嘱必须表示遗嘱人的真实意思，受欺诈、胁迫所立的遗嘱无效。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伪造的遗嘱无效。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遗嘱被篡改的，篡改的内容无效。</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第一千一百四十四条　遗嘱继承或者遗赠附有义务的，继承人或者受遗赠人应当履行义务。没有正当理由不履行义务的，经利害关系人或者有关组织请求，人民法院可以取消其接受附义务部分遗产的权利。</w:t>
      </w:r>
    </w:p>
    <w:p>
      <w:pPr>
        <w:pStyle w:val="4"/>
        <w:spacing w:before="0" w:after="0" w:line="560" w:lineRule="exact"/>
        <w:jc w:val="center"/>
        <w:rPr>
          <w:rFonts w:ascii="Times New Roman" w:hAnsi="Times New Roman" w:eastAsia="方正仿宋简体" w:cs="Times New Roman"/>
          <w:b w:val="0"/>
          <w:bCs w:val="0"/>
        </w:rPr>
      </w:pPr>
      <w:bookmarkStart w:id="126" w:name="_Toc41988635"/>
      <w:r>
        <w:rPr>
          <w:rFonts w:ascii="Times New Roman" w:hAnsi="Times New Roman" w:eastAsia="方正仿宋简体" w:cs="Times New Roman"/>
          <w:b w:val="0"/>
          <w:bCs w:val="0"/>
        </w:rPr>
        <w:t>第四章　遗产的处理</w:t>
      </w:r>
      <w:bookmarkEnd w:id="126"/>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第一千一百四十六条　对遗产管理人的确定有争议的，利害关系人可以向人民法院申请指定遗产管理人。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第一千一百四十七条　遗产管理人应当履行下列职责：</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（一）清理遗产并制作遗产清单；</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（二）向继承人报告遗产情况；</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（三）采取必要措施防止遗产毁损、灭失；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（四）处理被继承人的债权债务；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（五）按照遗嘱或者依照法律规定分割遗产；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（六）实施与管理遗产有关的其他必要行为。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第一千一百四十八条　遗产管理人应当依法履行职责，因故意或者重大过失造成继承人、受遗赠人、债权人损害的，应当承担民事责任。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第一千一百四十九条　遗产管理人可以依照法律规定或者按照约定获得报酬。</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第一千一百五十条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第一千一百五十一条　存有遗产的人，应当妥善保管遗产，任何组织或者个人不得侵吞或者争抢。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第一千一百五十二条　继承开始后，继承人于遗产分割前死亡，并没有放弃继承的，该继承人应当继承的遗产转给其继承人，但是遗嘱另有安排的除外。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第一千一百五十三条　夫妻共同所有的财产，除有约定的外，遗产分割时，应当先将共同所有的财产的一半分出为配偶所有，其余的为被继承人的遗产。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遗产在家庭共有财产之中的，遗产分割时，应当先分出他人的财产。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第一千一百五十四条　有下列情形之一的，遗产中的有关部分按照法定继承办理：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（一）遗嘱继承人放弃继承或者受遗赠人放弃受遗赠；</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（二）遗嘱继承人丧失继承权或者受遗赠人丧失受遗赠权；</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（三）遗嘱继承人、受遗赠人先于遗嘱人死亡或者终止；</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（四）遗嘱无效部分所涉及的遗产；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（五）遗嘱未处分的遗产。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第一千一百五十五条　遗产分割时，应当保留胎儿的继承份额。胎儿娩出时是死体的，保留的份额按照法定继承办理。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第一千一百五十六条　遗产分割应当有利于生产和生活需要，不损害遗产的效用。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不宜分割的遗产，可以采取折价、适当补偿或者共有等方法处理。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第一千一百五十七条　夫妻一方死亡后另一方再婚的，有权处分所继承的财产，任何组织或者个人不得干涉。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第一千一百五十八条　自然人可以与继承人以外的组织或者个人签订遗赠扶养协议。按照协议，该组织或者个人承担该自然人生养死葬的义务，享有受遗赠的权利。</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第一千一百五十九条　分割遗产，应当清偿被继承人依法应当缴纳的税款和债务；但是，应当为缺乏劳动能力又没有生活来源的继承人保留必要的遗产。</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第一千一百六十条　无人继承又无人受遗赠的遗产，归国家所有，用于公益事业；死者生前是集体所有制组织成员的，归所在集体所有制组织所有。</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第一千一百六十一条　继承人以所得遗产实际价值为限清偿被继承人依法应当缴纳的税款和债务。超过遗产实际价值部分，继承人自愿偿还的不在此限。</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继承人放弃继承的，对被继承人依法应当缴纳的税款和债务可以不负清偿责任。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第一千一百六十二条　执行遗赠不得妨碍清偿遗赠人依法应当缴纳的税款和债务。</w:t>
      </w:r>
    </w:p>
    <w:p>
      <w:pPr>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第一千一百六十三条　既有法定继承又有遗嘱继承、遗赠的，由法定继承人清偿被继承人依法应当缴纳的税款和债务；超过法定继承遗产实际价值部分，由遗嘱继承人和受遗赠人按比例以所得遗产清偿。</w:t>
      </w:r>
    </w:p>
    <w:p>
      <w:pPr>
        <w:pStyle w:val="3"/>
        <w:spacing w:before="0" w:after="0" w:line="560" w:lineRule="exact"/>
        <w:jc w:val="center"/>
        <w:rPr>
          <w:rFonts w:ascii="Times New Roman" w:hAnsi="Times New Roman" w:eastAsia="方正仿宋简体" w:cs="Times New Roman"/>
          <w:b w:val="0"/>
          <w:bCs w:val="0"/>
        </w:rPr>
      </w:pPr>
      <w:bookmarkStart w:id="127" w:name="_Toc41988636"/>
      <w:r>
        <w:rPr>
          <w:rFonts w:ascii="Times New Roman" w:hAnsi="Times New Roman" w:eastAsia="方正仿宋简体" w:cs="Times New Roman"/>
          <w:b w:val="0"/>
          <w:bCs w:val="0"/>
        </w:rPr>
        <w:t>第七编　侵权责任</w:t>
      </w:r>
      <w:bookmarkEnd w:id="127"/>
    </w:p>
    <w:p>
      <w:pPr>
        <w:pStyle w:val="4"/>
        <w:spacing w:before="0" w:after="0" w:line="560" w:lineRule="exact"/>
        <w:jc w:val="center"/>
        <w:rPr>
          <w:rFonts w:ascii="Times New Roman" w:hAnsi="Times New Roman" w:eastAsia="方正仿宋简体" w:cs="Times New Roman"/>
          <w:b w:val="0"/>
          <w:bCs w:val="0"/>
        </w:rPr>
      </w:pPr>
      <w:bookmarkStart w:id="128" w:name="_Toc41988637"/>
      <w:r>
        <w:rPr>
          <w:rFonts w:ascii="Times New Roman" w:hAnsi="Times New Roman" w:eastAsia="方正仿宋简体" w:cs="Times New Roman"/>
          <w:b w:val="0"/>
          <w:bCs w:val="0"/>
        </w:rPr>
        <w:t>第一章　一般规定</w:t>
      </w:r>
      <w:bookmarkEnd w:id="128"/>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第一千一百六十四条　本编调整因侵害民事权益产生的民事关系。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第一千一百六十五条　行为人因过错侵害他人民事权益造成损害的，应当承担侵权责任。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依照法律规定推定行为人有过错，其不能证明自己没有过错的，应当承担侵权责任。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第一千一百六十六条　行为人造成他人民事权益损害，不论行为人有无过错，法律规定应当承担侵权责任的，依照其规定。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第一千一百六十七条　侵权行为危及他人人身、财产安全的，被侵权人有权请求侵权人承担停止侵害、排除妨碍、消除危险等侵权责任。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第一千一百六十八条　二人以上共同实施侵权行为，造成他人损害的，应当承担连带责任。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第一千一百六十九条　教唆、帮助他人实施侵权行为的，应当与行为人承担连带责任。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教唆、帮助无民事行为能力人、限制民事行为能力人实施侵权行为的，应当承担侵权责任；该无民事行为能力人、限制民事行为能力人的监护人未尽到监护职责的，应当承担相应的责任。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第一千一百七十条　二人以上实施危及他人人身、财产安全的行为，其中一人或者数人的行为造成他人损害，能够确定具体侵权人的，由侵权人承担责任；不能确定具体侵权人的，行为人承担连带责任。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第一千一百七十一条　二人以上分别实施侵权行为造成同一损害，每个人的侵权行为都足以造成全部损害的，行为人承担连带责任。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第一千一百七十二条　二人以上分别实施侵权行为造成同一损害，能够确定责任大小的，各自承担相应的责任；难以确定责任大小的，平均承担责任。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第一千一百七十三条　被侵权人对同一损害的发生或者扩大有过错的，可以减轻侵权人的责任。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第一千一百七十四条　损害是因受害人故意造成的，行为人不承担责任。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第一千一百七十五条　损害是因第三人造成的，第三人应当承担侵权责任。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第一千一百七十六条　自愿参加具有一定风险的文体活动，因其他参加者的行为受到损害的，受害人不得请求其他参加者承担侵权责任；但是，其他参加者对损害的发生有故意或者重大过失的除外。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活动组织者的责任适用本法第一千一百九十八条至第一千二百零一条的规定。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第一千一百七十七条　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受害人采取的措施不当造成他人损害的，应当承担侵权责任。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第一千一百七十八条　本法和其他法律对不承担责任或者减轻责任的情形另有规定的，依照其规定。</w:t>
      </w:r>
    </w:p>
    <w:p>
      <w:pPr>
        <w:pStyle w:val="4"/>
        <w:spacing w:before="0" w:after="0" w:line="560" w:lineRule="exact"/>
        <w:jc w:val="center"/>
        <w:rPr>
          <w:rFonts w:ascii="Times New Roman" w:hAnsi="Times New Roman" w:eastAsia="方正仿宋简体" w:cs="Times New Roman"/>
          <w:b w:val="0"/>
          <w:bCs w:val="0"/>
        </w:rPr>
      </w:pPr>
      <w:bookmarkStart w:id="129" w:name="_Toc41988638"/>
      <w:r>
        <w:rPr>
          <w:rFonts w:ascii="Times New Roman" w:hAnsi="Times New Roman" w:eastAsia="方正仿宋简体" w:cs="Times New Roman"/>
          <w:b w:val="0"/>
          <w:bCs w:val="0"/>
        </w:rPr>
        <w:t>第二章　损害赔偿</w:t>
      </w:r>
      <w:bookmarkEnd w:id="129"/>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第一千一百七十九条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第一千一百八十条　因同一侵权行为造成多人死亡的，可以以相同数额确定死亡赔偿金。</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第一千一百八十一条　被侵权人死亡的，其近亲属有权请求侵权人承担侵权责任。被侵权人为组织，该组织分立、合并的，承继权利的组织有权请求侵权人承担侵权责任。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被侵权人死亡的，支付被侵权人医疗费、丧葬费等合理费用的人有权请求侵权人赔偿费用，但是侵权人已经支付该费用的除外。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第一千一百八十二条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第一千一百八十三条　侵害自然人人身权益造成严重精神损害的，被侵权人有权请求精神损害赔偿。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因故意或者重大过失侵害自然人具有人身意义的特定物造成严重精神损害的，被侵权人有权请求精神损害赔偿。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第一千一百八十四条　侵害他人财产的，财产损失按照损失发生时的市场价格或者其他合理方式计算。</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第一千一百八十五条　故意侵害他人知识产权，情节严重的，被侵权人有权请求相应的惩罚性赔偿。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第一千一百八十六条　受害人和行为人对损害的发生都没有过错的，依照法律的规定由双方分担损失。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第一千一百八十七条　损害发生后，当事人可以协商赔偿费用的支付方式。协商不一致的，赔偿费用应当一次性支付；一次性支付确有困难的，可以分期支付，但是被侵权人有权请求提供相应的担保。</w:t>
      </w:r>
    </w:p>
    <w:p>
      <w:pPr>
        <w:pStyle w:val="4"/>
        <w:spacing w:before="0" w:after="0" w:line="560" w:lineRule="exact"/>
        <w:jc w:val="center"/>
        <w:rPr>
          <w:rFonts w:ascii="Times New Roman" w:hAnsi="Times New Roman" w:eastAsia="方正仿宋简体" w:cs="Times New Roman"/>
          <w:b w:val="0"/>
          <w:bCs w:val="0"/>
        </w:rPr>
      </w:pPr>
      <w:bookmarkStart w:id="130" w:name="_Toc41988639"/>
      <w:r>
        <w:rPr>
          <w:rFonts w:ascii="Times New Roman" w:hAnsi="Times New Roman" w:eastAsia="方正仿宋简体" w:cs="Times New Roman"/>
          <w:b w:val="0"/>
          <w:bCs w:val="0"/>
        </w:rPr>
        <w:t>第三章　责任主体的特殊规定</w:t>
      </w:r>
      <w:bookmarkEnd w:id="130"/>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第一千一百八十八条　无民事行为能力人、限制民事行为能力人造成他人损害的，由监护人承担侵权责任。监护人尽到监护职责的，可以减轻其侵权责任。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有财产的无民事行为能力人、限制民事行为能力人造成他人损害的，从本人财产中支付赔偿费用；不足部分，由监护人赔偿。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第一千一百八十九条　无民事行为能力人、限制民事行为能力人造成他人损害，监护人将监护职责委托给他人的，监护人应当承担侵权责任；受托人有过错的，承担相应的责任。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第一千一百九十条　完全民事行为能力人对自己的行为暂时没有意识或者失去控制造成他人损害有过错的，应当承担侵权责任；没有过错的，根据行为人的经济状况对受害人适当补偿。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完全民事行为能力人因醉酒、滥用麻醉药品或者精神药品对自己的行为暂时没有意识或者失去控制造成他人损害的，应当承担侵权责任。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第一千一百九十一条　用人单位的工作人员因执行工作任务造成他人损害的，由用人单位承担侵权责任。用人单位承担侵权责任后，可以向有故意或者重大过失的工作人员追偿。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劳务派遣期间，被派遣的工作人员因执行工作任务造成他人损害的，由接受劳务派遣的用工单位承担侵权责任；劳务派遣单位有过错的，承担相应的责任。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第一千一百九十二条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提供劳务期间，因第三人的行为造成提供劳务一方损害的，提供劳务一方有权请求第三人承担侵权责任，也有权请求接受劳务一方给予补偿。接受劳务一方补偿后，可以向第三人追偿。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第一千一百九十三条　承揽人在完成工作过程中造成第三人损害或者自己损害的，定作人不承担侵权责任。但是，定作人对定作、指示或者选任有过错的，应当承担相应的责任。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第一千一百九十四条　网络用户、网络服务提供者利用网络侵害他人民事权益的，应当承担侵权责任。法律另有规定的，依照其规定。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第一千一百九十五条　网络用户利用网络服务实施侵权行为的，权利人有权通知网络服务提供者采取删除、屏蔽、断开链接等必要措施。通知应当包括构成侵权的初步证据及权利人的真实身份信息。</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网络服务提供者接到通知后，应当及时将该通知转送相关网络用户，并根据构成侵权的初步证据和服务类型采取必要措施；未及时采取必要措施的，对损害的扩大部分与该网络用户承担连带责任。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权利人因错误通知造成网络用户或者网络服务提供者损害的，应当承担侵权责任。法律另有规定的，依照其规定。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第一千一百九十六条　网络用户接到转送的通知后，可以向网络服务提供者提交不存在侵权行为的声明。声明应当包括不存在侵权行为的初步证据及网络用户的真实身份信息。</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第一千一百九十七条　网络服务提供者知道或者应当知道网络用户利用其网络服务侵害他人民事权益，未采取必要措施的，与该网络用户承担连带责任。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第一千一百九十八条　宾馆、商场、银行、车站、机场、体育场馆、娱乐场所等经营场所、公共场所的经营者、管理者或者群众性活动的组织者，未尽到安全保障义务，造成他人损害的，应当承担侵权责任。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因第三人的行为造成他人损害的，由第三人承担侵权责任；经营者、管理者或者组织者未尽到安全保障义务的，承担相应的补充责任。经营者、管理者或者组织者承担补充责任后，可以向第三人追偿。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第一千一百九十九条　无民事行为能力人在幼儿园、学校或者其他教育机构学习、生活期间受到人身损害的，幼儿园、学校或者其他教育机构应当承担侵权责任；但是，能够证明尽到教育、管理职责的，不承担侵权责任。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第一千二百条　限制民事行为能力人在学校或者其他教育机构学习、生活期间受到人身损害，学校或者其他教育机构未尽到教育、管理职责的，应当承担侵权责任。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第一千二百零一条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pPr>
        <w:pStyle w:val="4"/>
        <w:spacing w:before="0" w:after="0" w:line="560" w:lineRule="exact"/>
        <w:jc w:val="center"/>
        <w:rPr>
          <w:rFonts w:ascii="Times New Roman" w:hAnsi="Times New Roman" w:eastAsia="方正仿宋简体" w:cs="Times New Roman"/>
          <w:b w:val="0"/>
          <w:bCs w:val="0"/>
        </w:rPr>
      </w:pPr>
      <w:bookmarkStart w:id="131" w:name="_Toc41988640"/>
      <w:r>
        <w:rPr>
          <w:rFonts w:ascii="Times New Roman" w:hAnsi="Times New Roman" w:eastAsia="方正仿宋简体" w:cs="Times New Roman"/>
          <w:b w:val="0"/>
          <w:bCs w:val="0"/>
        </w:rPr>
        <w:t>第四章　产品责任</w:t>
      </w:r>
      <w:bookmarkEnd w:id="131"/>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第一千二百零二条　因产品存在缺陷造成他人损害的，生产者应当承担侵权责任。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第一千二百零三条　因产品存在缺陷造成他人损害的，被侵权人可以向产品的生产者请求赔偿，也可以向产品的销售者请求赔偿。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产品缺陷由生产者造成的，销售者赔偿后，有权向生产者追偿。因销售者的过错使产品存在缺陷的，生产者赔偿后，有权向销售者追偿。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第一千二百零四条　因运输者、仓储者等第三人的过错使产品存在缺陷，造成他人损害的，产品的生产者、销售者赔偿后，有权向第三人追偿。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第一千二百零五条　因产品缺陷危及他人人身、财产安全的，被侵权人有权请求生产者、销售者承担停止侵害、排除妨碍、消除危险等侵权责任。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第一千二百零六条　产品投入流通后发现存在缺陷的，生产者、销售者应当及时采取停止销售、警示、召回等补救措施；未及时采取补救措施或者补救措施不力造成损害扩大的，对扩大的损害也应当承担侵权责任。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依据前款规定采取召回措施的，生产者、销售者应当负担被侵权人因此支出的必要费用。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第一千二百零七条　明知产品存在缺陷仍然生产、销售，或者没有依据前条规定采取有效补救措施，造成他人死亡或者健康严重损害的，被侵权人有权请求相应的惩罚性赔偿。</w:t>
      </w:r>
    </w:p>
    <w:p>
      <w:pPr>
        <w:pStyle w:val="4"/>
        <w:spacing w:before="0" w:after="0" w:line="560" w:lineRule="exact"/>
        <w:jc w:val="center"/>
        <w:rPr>
          <w:rFonts w:ascii="Times New Roman" w:hAnsi="Times New Roman" w:eastAsia="方正仿宋简体" w:cs="Times New Roman"/>
          <w:b w:val="0"/>
          <w:bCs w:val="0"/>
        </w:rPr>
      </w:pPr>
      <w:bookmarkStart w:id="132" w:name="_Toc41988641"/>
      <w:r>
        <w:rPr>
          <w:rFonts w:ascii="Times New Roman" w:hAnsi="Times New Roman" w:eastAsia="方正仿宋简体" w:cs="Times New Roman"/>
          <w:b w:val="0"/>
          <w:bCs w:val="0"/>
        </w:rPr>
        <w:t>第五章　机动车交通事故责任</w:t>
      </w:r>
      <w:bookmarkEnd w:id="132"/>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第一千二百零八条　机动车发生交通事故造成损害的，依照道路交通安全法律和本法的有关规定承担赔偿责任。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第一千二百零九条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第一千二百一十条　当事人之间已经以买卖或者其他方式转让并交付机动车但是未办理登记，发生交通事故造成损害，属于该机动车一方责任的，由受让人承担赔偿责任。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第一千二百一十一条　以挂靠形式从事道路运输经营活动的机动车，发生交通事故造成损害，属于该机动车一方责任的，由挂靠人和被挂靠人承担连带责任。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第一千二百一十二条　未经允许驾驶他人机动车，发生交通事故造成损害，属于该机动车一方责任的，由机动车使用人承担赔偿责任；机动车所有人、管理人对损害的发生有过错的，承担相应的赔偿责任，但是本章另有规定的除外。</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第一千二百一十三条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第一千二百一十四条　以买卖或者其他方式转让拼装或者已经达到报废标准的机动车，发生交通事故造成损害的，由转让人和受让人承担连带责任。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第一千二百一十五条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保险人在机动车强制保险责任限额范围内垫付抢救费用的，有权向交通事故责任人追偿。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第一千二百一十六条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第一千二百一十七条　非营运机动车发生交通事故造成无偿搭乘人损害，属于该机动车一方责任的，应当减轻其赔偿责任，但是机动车使用人有故意或者重大过失的除外。</w:t>
      </w:r>
    </w:p>
    <w:p>
      <w:pPr>
        <w:pStyle w:val="4"/>
        <w:spacing w:before="0" w:after="0" w:line="560" w:lineRule="exact"/>
        <w:jc w:val="center"/>
        <w:rPr>
          <w:rFonts w:ascii="Times New Roman" w:hAnsi="Times New Roman" w:eastAsia="方正仿宋简体" w:cs="Times New Roman"/>
          <w:b w:val="0"/>
          <w:bCs w:val="0"/>
        </w:rPr>
      </w:pPr>
      <w:bookmarkStart w:id="133" w:name="_Toc41988642"/>
      <w:r>
        <w:rPr>
          <w:rFonts w:ascii="Times New Roman" w:hAnsi="Times New Roman" w:eastAsia="方正仿宋简体" w:cs="Times New Roman"/>
          <w:b w:val="0"/>
          <w:bCs w:val="0"/>
        </w:rPr>
        <w:t>第六章　医疗损害责任</w:t>
      </w:r>
      <w:bookmarkEnd w:id="133"/>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第一千二百一十八条　患者在诊疗活动中受到损害，医疗机构或者其医务人员有过错的，由医疗机构承担赔偿责任。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第一千二百一十九条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医务人员未尽到前款义务，造成患者损害的，医疗机构应当承担赔偿责任。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第一千二百二十条　因抢救生命垂危的患者等紧急情况，不能取得患者或者其近亲属意见的，经医疗机构负责人或者授权的负责人批准，可以立即实施相应的医疗措施。</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第一千二百二十一条　医务人员在诊疗活动中未尽到与当时的医疗水平相应的诊疗义务，造成患者损害的，医疗机构应当承担赔偿责任。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第一千二百二十二条　患者在诊疗活动中受到损害，有下列情形之一的，推定医疗机构有过错：</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（一）违反法律、行政法规、规章以及其他有关诊疗规范的规定；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（二）隐匿或者拒绝提供与纠纷有关的病历资料；</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（三）遗失、伪造、篡改或者违法销毁病历资料。</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第一千二百二十三条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第一千二百二十四条　患者在诊疗活动中受到损害，有下列情形之一的，医疗机构不承担赔偿责任：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（一）患者或者其近亲属不配合医疗机构进行符合诊疗规范的诊疗；</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（二）医务人员在抢救生命垂危的患者等紧急情况下已经尽到合理诊疗义务；</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（三）限于当时的医疗水平难以诊疗。</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前款第一项情形中，医疗机构或者其医务人员也有过错的，应当承担相应的赔偿责任。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第一千二百二十五条　医疗机构及其医务人员应当按照规定填写并妥善保管住院志、医嘱单、检验报告、手术及麻醉记录、病理资料、护理记录等病历资料。</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患者要求查阅、复制前款规定的病历资料的，医疗机构应当及时提供。</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第一千二百二十六条　医疗机构及其医务人员应当对患者的隐私和个人信息保密。泄露患者的隐私和个人信息，或者未经患者同意公开其病历资料的，应当承担侵权责任。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第一千二百二十七条　医疗机构及其医务人员不得违反诊疗规范实施不必要的检查。</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第一千二百二十八条　医疗机构及其医务人员的合法权益受法律保护。</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干扰医疗秩序，妨碍医务人员工作、生活，侵害医务人员合法权益的，应当依法承担法律责任。</w:t>
      </w:r>
    </w:p>
    <w:p>
      <w:pPr>
        <w:pStyle w:val="4"/>
        <w:spacing w:before="0" w:after="0" w:line="560" w:lineRule="exact"/>
        <w:jc w:val="center"/>
        <w:rPr>
          <w:rFonts w:ascii="Times New Roman" w:hAnsi="Times New Roman" w:eastAsia="方正仿宋简体" w:cs="Times New Roman"/>
          <w:b w:val="0"/>
          <w:bCs w:val="0"/>
        </w:rPr>
      </w:pPr>
      <w:bookmarkStart w:id="134" w:name="_Toc41988643"/>
      <w:r>
        <w:rPr>
          <w:rFonts w:ascii="Times New Roman" w:hAnsi="Times New Roman" w:eastAsia="方正仿宋简体" w:cs="Times New Roman"/>
          <w:b w:val="0"/>
          <w:bCs w:val="0"/>
        </w:rPr>
        <w:t>第七章　环境污染和生态破坏责任</w:t>
      </w:r>
      <w:bookmarkEnd w:id="134"/>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第一千二百二十九条　因污染环境、破坏生态造成他人损害的，侵权人应当承担侵权责任。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第一千二百三十条　因污染环境、破坏生态发生纠纷，行为人应当就法律规定的不承担责任或者减轻责任的情形及其行为与损害之间不存在因果关系承担举证责任。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第一千二百三十一条　两个以上侵权人污染环境、破坏生态的，承担责任的大小，根据污染物的种类、浓度、排放量，破坏生态的方式、范围、程度，以及行为对损害后果所起的作用等因素确定。</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第一千二百三十二条　侵权人违反法律规定故意污染环境、破坏生态造成严重后果的，被侵权人有权请求相应的惩罚性赔偿。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第一千二百三十三条　因第三人的过错污染环境、破坏生态的，被侵权人可以向侵权人请求赔偿，也可以向第三人请求赔偿。侵权人赔偿后，有权向第三人追偿。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第一千二百三十四条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第一千二百三十五条　违反国家规定造成生态环境损害的，国家规定的机关或者法律规定的组织有权请求侵权人赔偿下列损失和费用：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（一）生态环境受到损害至修复完成期间服务功能丧失导致的损失；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（二）生态环境功能永久性损害造成的损失；</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（三）生态环境损害调查、鉴定评估等费用；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（四）清除污染、修复生态环境费用；</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（五）防止损害的发生和扩大所支出的合理费用。</w:t>
      </w:r>
    </w:p>
    <w:p>
      <w:pPr>
        <w:pStyle w:val="4"/>
        <w:spacing w:before="0" w:after="0" w:line="560" w:lineRule="exact"/>
        <w:jc w:val="center"/>
        <w:rPr>
          <w:rFonts w:ascii="Times New Roman" w:hAnsi="Times New Roman" w:eastAsia="方正仿宋简体" w:cs="Times New Roman"/>
          <w:b w:val="0"/>
          <w:bCs w:val="0"/>
        </w:rPr>
      </w:pPr>
      <w:bookmarkStart w:id="135" w:name="_Toc41988644"/>
      <w:r>
        <w:rPr>
          <w:rFonts w:ascii="Times New Roman" w:hAnsi="Times New Roman" w:eastAsia="方正仿宋简体" w:cs="Times New Roman"/>
          <w:b w:val="0"/>
          <w:bCs w:val="0"/>
        </w:rPr>
        <w:t>第八章　高度危险责任</w:t>
      </w:r>
      <w:bookmarkEnd w:id="135"/>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第一千二百三十六条　从事高度危险作业造成他人损害的，应当承担侵权责任。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第一千二百三十七条　民用核设施或者运入运出核设施的核材料发生核事故造成他人损害的，民用核设施的营运单位应当承担侵权责任；但是，能够证明损害是因战争、武装冲突、暴乱等情形或者受害人故意造成的，不承担责任。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第一千二百三十八条　民用航空器造成他人损害的，民用航空器的经营者应当承担侵权责任；但是，能够证明损害是因受害人故意造成的，不承担责任。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第一千二百三十九条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第一千二百四十条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第一千二百四十一条　遗失、抛弃高度危险物造成他人损害的，由所有人承担侵权责任。所有人将高度危险物交由他人管理的，由管理人承担侵权责任；所有人有过错的，与管理人承担连带责任。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第一千二百四十二条　非法占有高度危险物造成他人损害的，由非法占有人承担侵权责任。所有人、管理人不能证明对防止非法占有尽到高度注意义务的，与非法占有人承担连带责任。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第一千二百四十三条　未经许可进入高度危险活动区域或者高度危险物存放区域受到损害，管理人能够证明已经采取足够安全措施并尽到充分警示义务的，可以减轻或者不承担责任。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第一千二百四十四条　承担高度危险责任，法律规定赔偿限额的，依照其规定，但是行为人有故意或者重大过失的除外。</w:t>
      </w:r>
    </w:p>
    <w:p>
      <w:pPr>
        <w:pStyle w:val="4"/>
        <w:spacing w:before="0" w:after="0" w:line="560" w:lineRule="exact"/>
        <w:jc w:val="center"/>
        <w:rPr>
          <w:rFonts w:ascii="Times New Roman" w:hAnsi="Times New Roman" w:eastAsia="方正仿宋简体" w:cs="Times New Roman"/>
          <w:b w:val="0"/>
          <w:bCs w:val="0"/>
        </w:rPr>
      </w:pPr>
      <w:bookmarkStart w:id="136" w:name="_Toc41988645"/>
      <w:r>
        <w:rPr>
          <w:rFonts w:ascii="Times New Roman" w:hAnsi="Times New Roman" w:eastAsia="方正仿宋简体" w:cs="Times New Roman"/>
          <w:b w:val="0"/>
          <w:bCs w:val="0"/>
        </w:rPr>
        <w:t>第九章　饲养动物损害责任</w:t>
      </w:r>
      <w:bookmarkEnd w:id="136"/>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第一千二百四十五条　饲养的动物造成他人损害的，动物饲养人或者管理人应当承担侵权责任；但是，能够证明损害是因被侵权人故意或者重大过失造成的，可以不承担或者减轻责任。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第一千二百四十六条　违反管理规定，未对动物采取安全措施造成他人损害的，动物饲养人或者管理人应当承担侵权责任；但是，能够证明损害是因被侵权人故意造成的，可以减轻责任。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第一千二百四十七条　禁止饲养的烈性犬等危险动物造成他人损害的，动物饲养人或者管理人应当承担侵权责任。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第一千二百四十八条　动物园的动物造成他人损害的，动物园应当承担侵权责任；但是，能够证明尽到管理职责的，不承担侵权责任。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第一千二百四十九条　遗弃、逃逸的动物在遗弃、逃逸期间造成他人损害的，由动物原饲养人或者管理人承担侵权责任。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第一千二百五十条　因第三人的过错致使动物造成他人损害的，被侵权人可以向动物饲养人或者管理人请求赔偿，也可以向第三人请求赔偿。动物饲养人或者管理人赔偿后，有权向第三人追偿。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第一千二百五十一条　饲养动物应当遵守法律法规，尊重社会公德，不得妨碍他人生活。</w:t>
      </w:r>
    </w:p>
    <w:p>
      <w:pPr>
        <w:pStyle w:val="4"/>
        <w:spacing w:before="0" w:after="0" w:line="560" w:lineRule="exact"/>
        <w:jc w:val="center"/>
        <w:rPr>
          <w:rFonts w:ascii="Times New Roman" w:hAnsi="Times New Roman" w:eastAsia="方正仿宋简体" w:cs="Times New Roman"/>
          <w:b w:val="0"/>
          <w:bCs w:val="0"/>
        </w:rPr>
      </w:pPr>
      <w:bookmarkStart w:id="137" w:name="_Toc41988646"/>
      <w:r>
        <w:rPr>
          <w:rFonts w:ascii="Times New Roman" w:hAnsi="Times New Roman" w:eastAsia="方正仿宋简体" w:cs="Times New Roman"/>
          <w:b w:val="0"/>
          <w:bCs w:val="0"/>
        </w:rPr>
        <w:t>第十章　建筑物和物件损害责任</w:t>
      </w:r>
      <w:bookmarkEnd w:id="137"/>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第一千二百五十二条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因所有人、管理人、使用人或者第三人的原因，建筑物、构筑物或者其他设施倒塌、塌陷造成他人损害的，由所有人、管理人、使用人或者第三人承担侵权责任。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第一千二百五十三条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第一千二百五十四条　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物业服务企业等建筑物管理人应当采取必要的安全保障措施防止前款规定情形的发生；未采取必要的安全保障措施的，应当依法承担未履行安全保障义务的侵权责任。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发生本条第一款规定的情形的，公安等机关应当依法及时调查，查清责任人。</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第一千二百五十五条　堆放物倒塌、滚落或者滑落造成他人损害，堆放人不能证明自己没有过错的，应当承担侵权责任。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第一千二百五十六条　在公共道路上堆放、倾倒、遗撒妨碍通行的物品造成他人损害的，由行为人承担侵权责任。公共道路管理人不能证明已经尽到清理、防护、警示等义务的，应当承担相应的责任。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第一千二百五十七条　因林木折断、倾倒或者果实坠落等造成他人损害，林木的所有人或者管理人不能证明自己没有过错的，应当承担侵权责任。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第一千二百五十八条　在公共场所或者道路上挖掘、修缮安装地下设施等造成他人损害，施工人不能证明已经设置明显标志和采取安全措施的，应当承担侵权责任。</w:t>
      </w: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窨井等地下设施造成他人损害，管理人不能证明尽到管理职责的，应当承担侵权责任。</w:t>
      </w:r>
    </w:p>
    <w:p>
      <w:pPr>
        <w:pStyle w:val="3"/>
        <w:spacing w:before="0" w:after="0" w:line="560" w:lineRule="exact"/>
        <w:jc w:val="center"/>
        <w:rPr>
          <w:rFonts w:ascii="Times New Roman" w:hAnsi="Times New Roman" w:eastAsia="方正仿宋简体" w:cs="Times New Roman"/>
          <w:b w:val="0"/>
          <w:bCs w:val="0"/>
        </w:rPr>
      </w:pPr>
      <w:bookmarkStart w:id="138" w:name="_Toc41988647"/>
      <w:r>
        <w:rPr>
          <w:rFonts w:ascii="Times New Roman" w:hAnsi="Times New Roman" w:eastAsia="方正仿宋简体" w:cs="Times New Roman"/>
          <w:b w:val="0"/>
          <w:bCs w:val="0"/>
        </w:rPr>
        <w:t>附则</w:t>
      </w:r>
      <w:bookmarkEnd w:id="138"/>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第一千二百五十九条　民法所称的“以上”、“以下”、“以内”、“届满”，包括本数；所称的“不满”、“超过”、“以外”，不包括本数。</w:t>
      </w:r>
    </w:p>
    <w:p>
      <w:pPr>
        <w:spacing w:line="560" w:lineRule="exact"/>
        <w:ind w:firstLine="640"/>
        <w:rPr>
          <w:rFonts w:hint="eastAsia" w:ascii="Times New Roman" w:hAnsi="Times New Roman" w:eastAsia="方正仿宋简体" w:cs="Times New Roman"/>
          <w:sz w:val="32"/>
          <w:szCs w:val="32"/>
          <w:lang w:eastAsia="zh-CN"/>
        </w:rPr>
        <w:sectPr>
          <w:footerReference r:id="rId4" w:type="default"/>
          <w:pgSz w:w="11906" w:h="16838"/>
          <w:pgMar w:top="1440" w:right="1800" w:bottom="1440" w:left="1800" w:header="851" w:footer="992" w:gutter="0"/>
          <w:cols w:space="425" w:num="1"/>
          <w:docGrid w:type="lines" w:linePitch="312" w:charSpace="0"/>
        </w:sectPr>
      </w:pPr>
      <w:r>
        <w:rPr>
          <w:rFonts w:ascii="Times New Roman" w:hAnsi="Times New Roman" w:eastAsia="方正仿宋简体" w:cs="Times New Roman"/>
          <w:sz w:val="32"/>
          <w:szCs w:val="32"/>
        </w:rPr>
        <w:t>第一千二百六十条　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w:t>
      </w:r>
      <w:r>
        <w:rPr>
          <w:rFonts w:hint="eastAsia" w:ascii="Times New Roman" w:hAnsi="Times New Roman" w:eastAsia="方正仿宋简体" w:cs="Times New Roman"/>
          <w:sz w:val="32"/>
          <w:szCs w:val="32"/>
          <w:lang w:eastAsia="zh-CN"/>
        </w:rPr>
        <w:t>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0000000000000000000"/>
    <w:charset w:val="86"/>
    <w:family w:val="auto"/>
    <w:pitch w:val="default"/>
    <w:sig w:usb0="00000000" w:usb1="00000000" w:usb2="00000016" w:usb3="00000000" w:csb0="0004000F"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Times New Roman" w:hAnsi="Times New Roman" w:cs="Times New Roman"/>
        <w:b/>
        <w:bCs/>
        <w:sz w:val="28"/>
        <w:szCs w:val="28"/>
      </w:rPr>
    </w:pP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PAGE   \* MERGEFORMAT</w:instrText>
    </w:r>
    <w:r>
      <w:rPr>
        <w:rFonts w:ascii="Times New Roman" w:hAnsi="Times New Roman" w:cs="Times New Roman"/>
        <w:b/>
        <w:bCs/>
        <w:sz w:val="28"/>
        <w:szCs w:val="28"/>
      </w:rPr>
      <w:fldChar w:fldCharType="separate"/>
    </w:r>
    <w:r>
      <w:rPr>
        <w:rFonts w:ascii="Times New Roman" w:hAnsi="Times New Roman" w:cs="Times New Roman"/>
        <w:b/>
        <w:bCs/>
        <w:sz w:val="28"/>
        <w:szCs w:val="28"/>
        <w:lang w:val="zh-CN"/>
      </w:rPr>
      <w:t>IV</w:t>
    </w:r>
    <w:r>
      <w:rPr>
        <w:rFonts w:ascii="Times New Roman" w:hAnsi="Times New Roman" w:cs="Times New Roman"/>
        <w:b/>
        <w:bCs/>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Times New Roman" w:hAnsi="Times New Roman" w:cs="Times New Roman"/>
        <w:b/>
        <w:bCs/>
        <w:sz w:val="28"/>
        <w:szCs w:val="28"/>
      </w:rPr>
    </w:pP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PAGE   \* MERGEFORMAT</w:instrText>
    </w:r>
    <w:r>
      <w:rPr>
        <w:rFonts w:ascii="Times New Roman" w:hAnsi="Times New Roman" w:cs="Times New Roman"/>
        <w:b/>
        <w:bCs/>
        <w:sz w:val="28"/>
        <w:szCs w:val="28"/>
      </w:rPr>
      <w:fldChar w:fldCharType="separate"/>
    </w:r>
    <w:r>
      <w:rPr>
        <w:rFonts w:ascii="Times New Roman" w:hAnsi="Times New Roman" w:cs="Times New Roman"/>
        <w:b/>
        <w:bCs/>
        <w:sz w:val="28"/>
        <w:szCs w:val="28"/>
        <w:lang w:val="zh-CN"/>
      </w:rPr>
      <w:t>258</w:t>
    </w:r>
    <w:r>
      <w:rPr>
        <w:rFonts w:ascii="Times New Roman" w:hAnsi="Times New Roman" w:cs="Times New Roman"/>
        <w:b/>
        <w:bCs/>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4A53"/>
    <w:rsid w:val="002F7238"/>
    <w:rsid w:val="003315BB"/>
    <w:rsid w:val="003624C3"/>
    <w:rsid w:val="0037007E"/>
    <w:rsid w:val="0040378A"/>
    <w:rsid w:val="00481EB9"/>
    <w:rsid w:val="00563E10"/>
    <w:rsid w:val="00570CB8"/>
    <w:rsid w:val="005D16DB"/>
    <w:rsid w:val="006B5BE9"/>
    <w:rsid w:val="006C32FD"/>
    <w:rsid w:val="00710503"/>
    <w:rsid w:val="007F47EF"/>
    <w:rsid w:val="00A52586"/>
    <w:rsid w:val="00A63B1A"/>
    <w:rsid w:val="00AC503B"/>
    <w:rsid w:val="00AE55BE"/>
    <w:rsid w:val="00C0544D"/>
    <w:rsid w:val="00C16ED3"/>
    <w:rsid w:val="00C8623B"/>
    <w:rsid w:val="00D45A5E"/>
    <w:rsid w:val="00DC08BA"/>
    <w:rsid w:val="00E061AB"/>
    <w:rsid w:val="00E46E94"/>
    <w:rsid w:val="00E74249"/>
    <w:rsid w:val="00E931EC"/>
    <w:rsid w:val="00EC4A53"/>
    <w:rsid w:val="00FC6262"/>
    <w:rsid w:val="21990188"/>
    <w:rsid w:val="49652214"/>
    <w:rsid w:val="4FBC512B"/>
    <w:rsid w:val="78A53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7"/>
    <w:unhideWhenUsed/>
    <w:qFormat/>
    <w:uiPriority w:val="9"/>
    <w:pPr>
      <w:keepNext/>
      <w:keepLines/>
      <w:spacing w:before="280" w:after="290" w:line="376" w:lineRule="auto"/>
      <w:outlineLvl w:val="4"/>
    </w:pPr>
    <w:rPr>
      <w:b/>
      <w:bCs/>
      <w:sz w:val="28"/>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jc w:val="left"/>
    </w:pPr>
    <w:rPr>
      <w:rFonts w:eastAsiaTheme="minorHAnsi"/>
      <w:sz w:val="22"/>
    </w:rPr>
  </w:style>
  <w:style w:type="paragraph" w:styleId="8">
    <w:name w:val="toc 5"/>
    <w:basedOn w:val="1"/>
    <w:next w:val="1"/>
    <w:unhideWhenUsed/>
    <w:qFormat/>
    <w:uiPriority w:val="39"/>
    <w:pPr>
      <w:jc w:val="left"/>
    </w:pPr>
    <w:rPr>
      <w:rFonts w:eastAsiaTheme="minorHAnsi"/>
      <w:sz w:val="22"/>
    </w:rPr>
  </w:style>
  <w:style w:type="paragraph" w:styleId="9">
    <w:name w:val="toc 3"/>
    <w:basedOn w:val="1"/>
    <w:next w:val="1"/>
    <w:unhideWhenUsed/>
    <w:qFormat/>
    <w:uiPriority w:val="39"/>
    <w:pPr>
      <w:jc w:val="left"/>
    </w:pPr>
    <w:rPr>
      <w:rFonts w:eastAsiaTheme="minorHAnsi"/>
      <w:smallCaps/>
      <w:sz w:val="22"/>
    </w:rPr>
  </w:style>
  <w:style w:type="paragraph" w:styleId="10">
    <w:name w:val="toc 8"/>
    <w:basedOn w:val="1"/>
    <w:next w:val="1"/>
    <w:unhideWhenUsed/>
    <w:qFormat/>
    <w:uiPriority w:val="39"/>
    <w:pPr>
      <w:jc w:val="left"/>
    </w:pPr>
    <w:rPr>
      <w:rFonts w:eastAsiaTheme="minorHAnsi"/>
      <w:sz w:val="22"/>
    </w:rPr>
  </w:style>
  <w:style w:type="paragraph" w:styleId="11">
    <w:name w:val="Date"/>
    <w:basedOn w:val="1"/>
    <w:next w:val="1"/>
    <w:link w:val="28"/>
    <w:semiHidden/>
    <w:unhideWhenUsed/>
    <w:qFormat/>
    <w:uiPriority w:val="99"/>
    <w:pPr>
      <w:ind w:left="100" w:leftChars="2500"/>
    </w:pPr>
  </w:style>
  <w:style w:type="paragraph" w:styleId="12">
    <w:name w:val="footer"/>
    <w:basedOn w:val="1"/>
    <w:link w:val="30"/>
    <w:unhideWhenUsed/>
    <w:qFormat/>
    <w:uiPriority w:val="99"/>
    <w:pPr>
      <w:tabs>
        <w:tab w:val="center" w:pos="4153"/>
        <w:tab w:val="right" w:pos="8306"/>
      </w:tabs>
      <w:snapToGrid w:val="0"/>
      <w:jc w:val="left"/>
    </w:pPr>
    <w:rPr>
      <w:sz w:val="18"/>
      <w:szCs w:val="18"/>
    </w:rPr>
  </w:style>
  <w:style w:type="paragraph" w:styleId="13">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right" w:leader="dot" w:pos="8296"/>
      </w:tabs>
      <w:spacing w:before="360" w:after="360"/>
      <w:jc w:val="left"/>
    </w:pPr>
    <w:rPr>
      <w:rFonts w:ascii="Times New Roman" w:hAnsi="Times New Roman" w:eastAsia="方正仿宋简体" w:cs="Times New Roman"/>
      <w:b/>
      <w:bCs/>
      <w:caps/>
      <w:sz w:val="22"/>
    </w:rPr>
  </w:style>
  <w:style w:type="paragraph" w:styleId="15">
    <w:name w:val="toc 4"/>
    <w:basedOn w:val="1"/>
    <w:next w:val="1"/>
    <w:unhideWhenUsed/>
    <w:qFormat/>
    <w:uiPriority w:val="39"/>
    <w:pPr>
      <w:jc w:val="left"/>
    </w:pPr>
    <w:rPr>
      <w:rFonts w:eastAsiaTheme="minorHAnsi"/>
      <w:sz w:val="22"/>
    </w:rPr>
  </w:style>
  <w:style w:type="paragraph" w:styleId="16">
    <w:name w:val="toc 6"/>
    <w:basedOn w:val="1"/>
    <w:next w:val="1"/>
    <w:unhideWhenUsed/>
    <w:qFormat/>
    <w:uiPriority w:val="39"/>
    <w:pPr>
      <w:jc w:val="left"/>
    </w:pPr>
    <w:rPr>
      <w:rFonts w:eastAsiaTheme="minorHAnsi"/>
      <w:sz w:val="22"/>
    </w:rPr>
  </w:style>
  <w:style w:type="paragraph" w:styleId="17">
    <w:name w:val="toc 2"/>
    <w:basedOn w:val="1"/>
    <w:next w:val="1"/>
    <w:unhideWhenUsed/>
    <w:qFormat/>
    <w:uiPriority w:val="39"/>
    <w:pPr>
      <w:jc w:val="left"/>
    </w:pPr>
    <w:rPr>
      <w:rFonts w:eastAsiaTheme="minorHAnsi"/>
      <w:b/>
      <w:bCs/>
      <w:smallCaps/>
      <w:sz w:val="22"/>
    </w:rPr>
  </w:style>
  <w:style w:type="paragraph" w:styleId="18">
    <w:name w:val="toc 9"/>
    <w:basedOn w:val="1"/>
    <w:next w:val="1"/>
    <w:unhideWhenUsed/>
    <w:uiPriority w:val="39"/>
    <w:pPr>
      <w:jc w:val="left"/>
    </w:pPr>
    <w:rPr>
      <w:rFonts w:eastAsiaTheme="minorHAnsi"/>
      <w:sz w:val="22"/>
    </w:rPr>
  </w:style>
  <w:style w:type="character" w:styleId="21">
    <w:name w:val="Emphasis"/>
    <w:basedOn w:val="20"/>
    <w:qFormat/>
    <w:uiPriority w:val="20"/>
    <w:rPr>
      <w:i/>
      <w:iCs/>
    </w:rPr>
  </w:style>
  <w:style w:type="character" w:styleId="22">
    <w:name w:val="Hyperlink"/>
    <w:basedOn w:val="20"/>
    <w:unhideWhenUsed/>
    <w:qFormat/>
    <w:uiPriority w:val="99"/>
    <w:rPr>
      <w:color w:val="0563C1" w:themeColor="hyperlink"/>
      <w:u w:val="single"/>
    </w:rPr>
  </w:style>
  <w:style w:type="character" w:customStyle="1" w:styleId="23">
    <w:name w:val="标题 1 Char"/>
    <w:basedOn w:val="20"/>
    <w:link w:val="2"/>
    <w:qFormat/>
    <w:uiPriority w:val="9"/>
    <w:rPr>
      <w:b/>
      <w:bCs/>
      <w:kern w:val="44"/>
      <w:sz w:val="44"/>
      <w:szCs w:val="44"/>
    </w:rPr>
  </w:style>
  <w:style w:type="character" w:customStyle="1" w:styleId="24">
    <w:name w:val="标题 2 Char"/>
    <w:basedOn w:val="20"/>
    <w:link w:val="3"/>
    <w:qFormat/>
    <w:uiPriority w:val="9"/>
    <w:rPr>
      <w:rFonts w:asciiTheme="majorHAnsi" w:hAnsiTheme="majorHAnsi" w:eastAsiaTheme="majorEastAsia" w:cstheme="majorBidi"/>
      <w:b/>
      <w:bCs/>
      <w:sz w:val="32"/>
      <w:szCs w:val="32"/>
    </w:rPr>
  </w:style>
  <w:style w:type="character" w:customStyle="1" w:styleId="25">
    <w:name w:val="标题 3 Char"/>
    <w:basedOn w:val="20"/>
    <w:link w:val="4"/>
    <w:qFormat/>
    <w:uiPriority w:val="9"/>
    <w:rPr>
      <w:b/>
      <w:bCs/>
      <w:sz w:val="32"/>
      <w:szCs w:val="32"/>
    </w:rPr>
  </w:style>
  <w:style w:type="character" w:customStyle="1" w:styleId="26">
    <w:name w:val="标题 4 Char"/>
    <w:basedOn w:val="20"/>
    <w:link w:val="5"/>
    <w:qFormat/>
    <w:uiPriority w:val="9"/>
    <w:rPr>
      <w:rFonts w:asciiTheme="majorHAnsi" w:hAnsiTheme="majorHAnsi" w:eastAsiaTheme="majorEastAsia" w:cstheme="majorBidi"/>
      <w:b/>
      <w:bCs/>
      <w:sz w:val="28"/>
      <w:szCs w:val="28"/>
    </w:rPr>
  </w:style>
  <w:style w:type="character" w:customStyle="1" w:styleId="27">
    <w:name w:val="标题 5 Char"/>
    <w:basedOn w:val="20"/>
    <w:link w:val="6"/>
    <w:qFormat/>
    <w:uiPriority w:val="9"/>
    <w:rPr>
      <w:b/>
      <w:bCs/>
      <w:sz w:val="28"/>
      <w:szCs w:val="28"/>
    </w:rPr>
  </w:style>
  <w:style w:type="character" w:customStyle="1" w:styleId="28">
    <w:name w:val="日期 Char"/>
    <w:basedOn w:val="20"/>
    <w:link w:val="11"/>
    <w:semiHidden/>
    <w:qFormat/>
    <w:uiPriority w:val="99"/>
  </w:style>
  <w:style w:type="character" w:customStyle="1" w:styleId="29">
    <w:name w:val="页眉 Char"/>
    <w:basedOn w:val="20"/>
    <w:link w:val="13"/>
    <w:qFormat/>
    <w:uiPriority w:val="99"/>
    <w:rPr>
      <w:sz w:val="18"/>
      <w:szCs w:val="18"/>
    </w:rPr>
  </w:style>
  <w:style w:type="character" w:customStyle="1" w:styleId="30">
    <w:name w:val="页脚 Char"/>
    <w:basedOn w:val="20"/>
    <w:link w:val="12"/>
    <w:qFormat/>
    <w:uiPriority w:val="99"/>
    <w:rPr>
      <w:sz w:val="18"/>
      <w:szCs w:val="18"/>
    </w:rPr>
  </w:style>
  <w:style w:type="character" w:customStyle="1" w:styleId="31">
    <w:name w:val="Subtle Emphasis"/>
    <w:basedOn w:val="20"/>
    <w:qFormat/>
    <w:uiPriority w:val="19"/>
    <w:rPr>
      <w:i/>
      <w:iCs/>
      <w:color w:val="3F3F3F" w:themeColor="text1" w:themeTint="BF"/>
    </w:rPr>
  </w:style>
  <w:style w:type="character" w:customStyle="1" w:styleId="32">
    <w:name w:val="Unresolved Mention"/>
    <w:basedOn w:val="20"/>
    <w:semiHidden/>
    <w:unhideWhenUsed/>
    <w:uiPriority w:val="99"/>
    <w:rPr>
      <w:color w:val="605E5C"/>
      <w:shd w:val="clear" w:color="auto" w:fill="E1DFDD"/>
    </w:rPr>
  </w:style>
  <w:style w:type="paragraph"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30891-2518-4538-BF56-5D5DE736AD33}">
  <ds:schemaRefs/>
</ds:datastoreItem>
</file>

<file path=docProps/app.xml><?xml version="1.0" encoding="utf-8"?>
<Properties xmlns="http://schemas.openxmlformats.org/officeDocument/2006/extended-properties" xmlns:vt="http://schemas.openxmlformats.org/officeDocument/2006/docPropsVTypes">
  <Template>Normal.dotm</Template>
  <Pages>268</Pages>
  <Words>21420</Words>
  <Characters>122094</Characters>
  <Lines>1017</Lines>
  <Paragraphs>286</Paragraphs>
  <TotalTime>426</TotalTime>
  <ScaleCrop>false</ScaleCrop>
  <LinksUpToDate>false</LinksUpToDate>
  <CharactersWithSpaces>143228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2020-06-01T15:27:00Z</dcterms:created>
  <dc:creator>陈 家法</dc:creator>
  <cp:lastModifiedBy>申惠文</cp:lastModifiedBy>
  <cp:lastPrinted>2020-06-01T17:01:00Z</cp:lastPrinted>
  <dcterms:modified xsi:type="dcterms:W3CDTF">2020-06-26T13:52:29Z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