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sz w:val="72"/>
          <w:szCs w:val="72"/>
        </w:rPr>
      </w:pPr>
    </w:p>
    <w:p>
      <w:pPr>
        <w:jc w:val="center"/>
        <w:rPr>
          <w:rFonts w:ascii="微软雅黑" w:hAnsi="微软雅黑" w:eastAsia="微软雅黑" w:cs="微软雅黑"/>
          <w:b/>
          <w:sz w:val="72"/>
          <w:szCs w:val="72"/>
        </w:rPr>
      </w:pPr>
    </w:p>
    <w:p>
      <w:pPr>
        <w:jc w:val="center"/>
        <w:rPr>
          <w:rFonts w:cs="微软雅黑" w:asciiTheme="majorEastAsia" w:hAnsiTheme="majorEastAsia" w:eastAsiaTheme="majorEastAsia"/>
          <w:b/>
          <w:sz w:val="72"/>
          <w:szCs w:val="72"/>
        </w:rPr>
      </w:pPr>
      <w:r>
        <w:rPr>
          <w:rFonts w:hint="eastAsia" w:cs="微软雅黑" w:asciiTheme="majorEastAsia" w:hAnsiTheme="majorEastAsia" w:eastAsiaTheme="majorEastAsia"/>
          <w:b/>
          <w:sz w:val="72"/>
          <w:szCs w:val="72"/>
        </w:rPr>
        <w:t>中</w:t>
      </w:r>
    </w:p>
    <w:p>
      <w:pPr>
        <w:jc w:val="center"/>
        <w:rPr>
          <w:rFonts w:cs="微软雅黑" w:asciiTheme="majorEastAsia" w:hAnsiTheme="majorEastAsia" w:eastAsiaTheme="majorEastAsia"/>
          <w:b/>
          <w:sz w:val="72"/>
          <w:szCs w:val="72"/>
        </w:rPr>
      </w:pPr>
      <w:r>
        <w:rPr>
          <w:rFonts w:hint="eastAsia" w:cs="微软雅黑" w:asciiTheme="majorEastAsia" w:hAnsiTheme="majorEastAsia" w:eastAsiaTheme="majorEastAsia"/>
          <w:b/>
          <w:sz w:val="72"/>
          <w:szCs w:val="72"/>
        </w:rPr>
        <w:t>原</w:t>
      </w:r>
    </w:p>
    <w:p>
      <w:pPr>
        <w:jc w:val="center"/>
        <w:rPr>
          <w:rFonts w:cs="微软雅黑" w:asciiTheme="majorEastAsia" w:hAnsiTheme="majorEastAsia" w:eastAsiaTheme="majorEastAsia"/>
          <w:b/>
          <w:sz w:val="72"/>
          <w:szCs w:val="72"/>
        </w:rPr>
      </w:pPr>
      <w:r>
        <w:rPr>
          <w:rFonts w:hint="eastAsia" w:cs="微软雅黑" w:asciiTheme="majorEastAsia" w:hAnsiTheme="majorEastAsia" w:eastAsiaTheme="majorEastAsia"/>
          <w:b/>
          <w:sz w:val="72"/>
          <w:szCs w:val="72"/>
        </w:rPr>
        <w:t>工</w:t>
      </w:r>
    </w:p>
    <w:p>
      <w:pPr>
        <w:jc w:val="center"/>
        <w:rPr>
          <w:rFonts w:cs="微软雅黑" w:asciiTheme="majorEastAsia" w:hAnsiTheme="majorEastAsia" w:eastAsiaTheme="majorEastAsia"/>
          <w:b/>
          <w:sz w:val="72"/>
          <w:szCs w:val="72"/>
        </w:rPr>
      </w:pPr>
      <w:r>
        <w:rPr>
          <w:rFonts w:hint="eastAsia" w:cs="微软雅黑" w:asciiTheme="majorEastAsia" w:hAnsiTheme="majorEastAsia" w:eastAsiaTheme="majorEastAsia"/>
          <w:b/>
          <w:sz w:val="72"/>
          <w:szCs w:val="72"/>
        </w:rPr>
        <w:t>学</w:t>
      </w:r>
    </w:p>
    <w:p>
      <w:pPr>
        <w:jc w:val="center"/>
        <w:rPr>
          <w:rFonts w:ascii="微软雅黑" w:hAnsi="微软雅黑" w:eastAsia="微软雅黑" w:cs="微软雅黑"/>
          <w:b/>
          <w:sz w:val="72"/>
          <w:szCs w:val="72"/>
        </w:rPr>
      </w:pPr>
      <w:r>
        <w:rPr>
          <w:rFonts w:hint="eastAsia" w:cs="微软雅黑" w:asciiTheme="majorEastAsia" w:hAnsiTheme="majorEastAsia" w:eastAsiaTheme="majorEastAsia"/>
          <w:b/>
          <w:sz w:val="72"/>
          <w:szCs w:val="72"/>
        </w:rPr>
        <w:t>院</w:t>
      </w:r>
    </w:p>
    <w:p>
      <w:pPr>
        <w:jc w:val="center"/>
        <w:rPr>
          <w:rFonts w:ascii="微软雅黑" w:hAnsi="微软雅黑" w:eastAsia="微软雅黑" w:cs="微软雅黑"/>
          <w:sz w:val="28"/>
          <w:szCs w:val="28"/>
        </w:rPr>
      </w:pPr>
    </w:p>
    <w:p>
      <w:pPr>
        <w:jc w:val="center"/>
        <w:rPr>
          <w:rFonts w:ascii="微软雅黑" w:hAnsi="微软雅黑" w:eastAsia="微软雅黑" w:cs="微软雅黑"/>
          <w:sz w:val="28"/>
          <w:szCs w:val="28"/>
        </w:rPr>
      </w:pPr>
    </w:p>
    <w:p>
      <w:pPr>
        <w:jc w:val="center"/>
        <w:rPr>
          <w:rFonts w:ascii="微软雅黑" w:hAnsi="微软雅黑" w:eastAsia="微软雅黑" w:cs="微软雅黑"/>
          <w:sz w:val="28"/>
          <w:szCs w:val="28"/>
        </w:rPr>
      </w:pPr>
    </w:p>
    <w:p>
      <w:pPr>
        <w:jc w:val="center"/>
        <w:rPr>
          <w:rFonts w:cs="微软雅黑" w:asciiTheme="majorEastAsia" w:hAnsiTheme="majorEastAsia" w:eastAsiaTheme="majorEastAsia"/>
          <w:b/>
          <w:sz w:val="52"/>
          <w:szCs w:val="52"/>
        </w:rPr>
      </w:pPr>
      <w:r>
        <w:rPr>
          <w:rFonts w:hint="eastAsia" w:cs="微软雅黑" w:asciiTheme="majorEastAsia" w:hAnsiTheme="majorEastAsia" w:eastAsiaTheme="majorEastAsia"/>
          <w:b/>
          <w:sz w:val="52"/>
          <w:szCs w:val="52"/>
        </w:rPr>
        <w:t>专利分析报告</w:t>
      </w:r>
    </w:p>
    <w:p>
      <w:pPr>
        <w:jc w:val="center"/>
        <w:rPr>
          <w:rFonts w:ascii="微软雅黑" w:hAnsi="微软雅黑" w:eastAsia="微软雅黑" w:cs="微软雅黑"/>
          <w:sz w:val="28"/>
          <w:szCs w:val="28"/>
        </w:rPr>
      </w:pPr>
    </w:p>
    <w:p>
      <w:pPr>
        <w:jc w:val="center"/>
        <w:rPr>
          <w:rFonts w:ascii="微软雅黑" w:hAnsi="微软雅黑" w:eastAsia="微软雅黑" w:cs="微软雅黑"/>
          <w:sz w:val="28"/>
          <w:szCs w:val="28"/>
        </w:rPr>
      </w:pPr>
    </w:p>
    <w:p>
      <w:pPr>
        <w:jc w:val="center"/>
        <w:rPr>
          <w:rFonts w:ascii="微软雅黑" w:hAnsi="微软雅黑" w:eastAsia="微软雅黑" w:cs="微软雅黑"/>
          <w:sz w:val="28"/>
          <w:szCs w:val="28"/>
        </w:rPr>
      </w:pPr>
    </w:p>
    <w:p>
      <w:pPr>
        <w:jc w:val="center"/>
        <w:rPr>
          <w:rFonts w:cs="微软雅黑" w:asciiTheme="minorEastAsia" w:hAnsiTheme="minorEastAsia"/>
          <w:b/>
          <w:sz w:val="32"/>
          <w:szCs w:val="32"/>
        </w:rPr>
      </w:pPr>
      <w:r>
        <w:rPr>
          <w:rFonts w:hint="eastAsia" w:cs="微软雅黑" w:asciiTheme="minorEastAsia" w:hAnsiTheme="minorEastAsia"/>
          <w:b/>
          <w:sz w:val="32"/>
          <w:szCs w:val="32"/>
        </w:rPr>
        <w:t xml:space="preserve"> </w:t>
      </w:r>
    </w:p>
    <w:p>
      <w:pPr>
        <w:jc w:val="center"/>
        <w:rPr>
          <w:rFonts w:cs="微软雅黑" w:asciiTheme="minorEastAsia" w:hAnsiTheme="minorEastAsia"/>
          <w:b/>
          <w:sz w:val="32"/>
          <w:szCs w:val="32"/>
        </w:rPr>
      </w:pPr>
    </w:p>
    <w:p>
      <w:pPr>
        <w:jc w:val="center"/>
        <w:rPr>
          <w:rFonts w:cs="微软雅黑" w:asciiTheme="minorEastAsia" w:hAnsiTheme="minorEastAsia"/>
          <w:b/>
          <w:sz w:val="32"/>
          <w:szCs w:val="32"/>
        </w:rPr>
        <w:sectPr>
          <w:footerReference r:id="rId3" w:type="default"/>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b w:val="0"/>
          <w:bCs w:val="0"/>
          <w:color w:val="auto"/>
          <w:kern w:val="2"/>
          <w:sz w:val="21"/>
          <w:szCs w:val="24"/>
          <w:lang w:val="zh-CN"/>
        </w:rPr>
        <w:id w:val="524378117"/>
        <w:docPartObj>
          <w:docPartGallery w:val="Table of Contents"/>
          <w:docPartUnique/>
        </w:docPartObj>
      </w:sdtPr>
      <w:sdtEndPr>
        <w:rPr>
          <w:rFonts w:asciiTheme="minorHAnsi" w:hAnsiTheme="minorHAnsi" w:eastAsiaTheme="minorEastAsia" w:cstheme="minorBidi"/>
          <w:b w:val="0"/>
          <w:bCs w:val="0"/>
          <w:color w:val="auto"/>
          <w:kern w:val="2"/>
          <w:sz w:val="21"/>
          <w:szCs w:val="24"/>
          <w:lang w:val="zh-CN"/>
        </w:rPr>
      </w:sdtEndPr>
      <w:sdtContent>
        <w:p>
          <w:pPr>
            <w:pStyle w:val="32"/>
            <w:jc w:val="center"/>
          </w:pPr>
          <w:r>
            <w:rPr>
              <w:lang w:val="zh-CN"/>
            </w:rPr>
            <w:t>目录</w:t>
          </w:r>
        </w:p>
        <w:p>
          <w:pPr>
            <w:pStyle w:val="11"/>
            <w:tabs>
              <w:tab w:val="right" w:leader="dot" w:pos="8296"/>
            </w:tabs>
            <w:rPr>
              <w:kern w:val="2"/>
              <w:sz w:val="21"/>
            </w:rPr>
          </w:pPr>
          <w:r>
            <w:fldChar w:fldCharType="begin"/>
          </w:r>
          <w:r>
            <w:instrText xml:space="preserve"> TOC \o "1-3" \h \z \u </w:instrText>
          </w:r>
          <w:r>
            <w:fldChar w:fldCharType="separate"/>
          </w:r>
          <w:r>
            <w:fldChar w:fldCharType="begin"/>
          </w:r>
          <w:r>
            <w:instrText xml:space="preserve"> HYPERLINK \l "_Toc9949997" </w:instrText>
          </w:r>
          <w:r>
            <w:fldChar w:fldCharType="separate"/>
          </w:r>
          <w:r>
            <w:rPr>
              <w:rStyle w:val="18"/>
              <w:rFonts w:hint="eastAsia"/>
            </w:rPr>
            <w:t>第一章</w:t>
          </w:r>
          <w:r>
            <w:rPr>
              <w:rStyle w:val="18"/>
            </w:rPr>
            <w:t xml:space="preserve"> </w:t>
          </w:r>
          <w:r>
            <w:rPr>
              <w:rStyle w:val="18"/>
              <w:rFonts w:hint="eastAsia"/>
            </w:rPr>
            <w:t>报告摘要</w:t>
          </w:r>
          <w:r>
            <w:tab/>
          </w:r>
          <w:r>
            <w:fldChar w:fldCharType="begin"/>
          </w:r>
          <w:r>
            <w:instrText xml:space="preserve"> PAGEREF _Toc9949997 \h </w:instrText>
          </w:r>
          <w:r>
            <w:fldChar w:fldCharType="separate"/>
          </w:r>
          <w:r>
            <w:t>1</w:t>
          </w:r>
          <w:r>
            <w:fldChar w:fldCharType="end"/>
          </w:r>
          <w:r>
            <w:fldChar w:fldCharType="end"/>
          </w:r>
        </w:p>
        <w:p>
          <w:pPr>
            <w:pStyle w:val="11"/>
            <w:tabs>
              <w:tab w:val="right" w:leader="dot" w:pos="8296"/>
            </w:tabs>
            <w:rPr>
              <w:kern w:val="2"/>
              <w:sz w:val="21"/>
            </w:rPr>
          </w:pPr>
          <w:r>
            <w:fldChar w:fldCharType="begin"/>
          </w:r>
          <w:r>
            <w:instrText xml:space="preserve"> HYPERLINK \l "_Toc9949998" </w:instrText>
          </w:r>
          <w:r>
            <w:fldChar w:fldCharType="separate"/>
          </w:r>
          <w:r>
            <w:rPr>
              <w:rStyle w:val="18"/>
              <w:rFonts w:hint="eastAsia"/>
            </w:rPr>
            <w:t>第二章</w:t>
          </w:r>
          <w:r>
            <w:rPr>
              <w:rStyle w:val="18"/>
            </w:rPr>
            <w:t xml:space="preserve"> </w:t>
          </w:r>
          <w:r>
            <w:rPr>
              <w:rStyle w:val="18"/>
              <w:rFonts w:hint="eastAsia"/>
            </w:rPr>
            <w:t>检索方法</w:t>
          </w:r>
          <w:r>
            <w:tab/>
          </w:r>
          <w:r>
            <w:fldChar w:fldCharType="begin"/>
          </w:r>
          <w:r>
            <w:instrText xml:space="preserve"> PAGEREF _Toc9949998 \h </w:instrText>
          </w:r>
          <w:r>
            <w:fldChar w:fldCharType="separate"/>
          </w:r>
          <w:r>
            <w:t>2</w:t>
          </w:r>
          <w:r>
            <w:fldChar w:fldCharType="end"/>
          </w:r>
          <w:r>
            <w:fldChar w:fldCharType="end"/>
          </w:r>
        </w:p>
        <w:p>
          <w:pPr>
            <w:pStyle w:val="11"/>
            <w:tabs>
              <w:tab w:val="right" w:leader="dot" w:pos="8296"/>
            </w:tabs>
            <w:rPr>
              <w:kern w:val="2"/>
              <w:sz w:val="21"/>
            </w:rPr>
          </w:pPr>
          <w:r>
            <w:fldChar w:fldCharType="begin"/>
          </w:r>
          <w:r>
            <w:instrText xml:space="preserve"> HYPERLINK \l "_Toc9949999" </w:instrText>
          </w:r>
          <w:r>
            <w:fldChar w:fldCharType="separate"/>
          </w:r>
          <w:r>
            <w:rPr>
              <w:rStyle w:val="18"/>
              <w:rFonts w:hint="eastAsia"/>
            </w:rPr>
            <w:t>第三章</w:t>
          </w:r>
          <w:r>
            <w:rPr>
              <w:rStyle w:val="18"/>
            </w:rPr>
            <w:t xml:space="preserve"> </w:t>
          </w:r>
          <w:r>
            <w:rPr>
              <w:rStyle w:val="18"/>
              <w:rFonts w:hint="eastAsia"/>
            </w:rPr>
            <w:t>专利检索结果与分析</w:t>
          </w:r>
          <w:r>
            <w:tab/>
          </w:r>
          <w:r>
            <w:fldChar w:fldCharType="begin"/>
          </w:r>
          <w:r>
            <w:instrText xml:space="preserve"> PAGEREF _Toc9949999 \h </w:instrText>
          </w:r>
          <w:r>
            <w:fldChar w:fldCharType="separate"/>
          </w:r>
          <w:r>
            <w:t>3</w:t>
          </w:r>
          <w:r>
            <w:fldChar w:fldCharType="end"/>
          </w:r>
          <w:r>
            <w:fldChar w:fldCharType="end"/>
          </w:r>
        </w:p>
        <w:p>
          <w:pPr>
            <w:pStyle w:val="13"/>
            <w:tabs>
              <w:tab w:val="right" w:leader="dot" w:pos="8296"/>
            </w:tabs>
            <w:rPr>
              <w:kern w:val="2"/>
              <w:sz w:val="21"/>
            </w:rPr>
          </w:pPr>
          <w:r>
            <w:fldChar w:fldCharType="begin"/>
          </w:r>
          <w:r>
            <w:instrText xml:space="preserve"> HYPERLINK \l "_Toc9950000" </w:instrText>
          </w:r>
          <w:r>
            <w:fldChar w:fldCharType="separate"/>
          </w:r>
          <w:r>
            <w:rPr>
              <w:rStyle w:val="18"/>
            </w:rPr>
            <w:t xml:space="preserve">3.1 </w:t>
          </w:r>
          <w:r>
            <w:rPr>
              <w:rStyle w:val="18"/>
              <w:rFonts w:hint="eastAsia"/>
            </w:rPr>
            <w:t>中原工学院专利基础概况</w:t>
          </w:r>
          <w:r>
            <w:tab/>
          </w:r>
          <w:r>
            <w:fldChar w:fldCharType="begin"/>
          </w:r>
          <w:r>
            <w:instrText xml:space="preserve"> PAGEREF _Toc9950000 \h </w:instrText>
          </w:r>
          <w:r>
            <w:fldChar w:fldCharType="separate"/>
          </w:r>
          <w:r>
            <w:t>3</w:t>
          </w:r>
          <w:r>
            <w:fldChar w:fldCharType="end"/>
          </w:r>
          <w:r>
            <w:fldChar w:fldCharType="end"/>
          </w:r>
        </w:p>
        <w:p>
          <w:pPr>
            <w:pStyle w:val="13"/>
            <w:tabs>
              <w:tab w:val="right" w:leader="dot" w:pos="8296"/>
            </w:tabs>
            <w:rPr>
              <w:kern w:val="2"/>
              <w:sz w:val="21"/>
            </w:rPr>
          </w:pPr>
          <w:r>
            <w:fldChar w:fldCharType="begin"/>
          </w:r>
          <w:r>
            <w:instrText xml:space="preserve"> HYPERLINK \l "_Toc9950001" </w:instrText>
          </w:r>
          <w:r>
            <w:fldChar w:fldCharType="separate"/>
          </w:r>
          <w:r>
            <w:rPr>
              <w:rStyle w:val="18"/>
            </w:rPr>
            <w:t xml:space="preserve">3.2 </w:t>
          </w:r>
          <w:r>
            <w:rPr>
              <w:rStyle w:val="18"/>
              <w:rFonts w:hint="eastAsia"/>
            </w:rPr>
            <w:t>专利宏观综合分析</w:t>
          </w:r>
          <w:r>
            <w:tab/>
          </w:r>
          <w:r>
            <w:fldChar w:fldCharType="begin"/>
          </w:r>
          <w:r>
            <w:instrText xml:space="preserve"> PAGEREF _Toc9950001 \h </w:instrText>
          </w:r>
          <w:r>
            <w:fldChar w:fldCharType="separate"/>
          </w:r>
          <w:r>
            <w:t>3</w:t>
          </w:r>
          <w:r>
            <w:fldChar w:fldCharType="end"/>
          </w:r>
          <w:r>
            <w:fldChar w:fldCharType="end"/>
          </w:r>
        </w:p>
        <w:p>
          <w:pPr>
            <w:pStyle w:val="6"/>
            <w:tabs>
              <w:tab w:val="right" w:leader="dot" w:pos="8296"/>
            </w:tabs>
            <w:rPr>
              <w:kern w:val="2"/>
              <w:sz w:val="21"/>
            </w:rPr>
          </w:pPr>
          <w:r>
            <w:fldChar w:fldCharType="begin"/>
          </w:r>
          <w:r>
            <w:instrText xml:space="preserve"> HYPERLINK \l "_Toc9950002" </w:instrText>
          </w:r>
          <w:r>
            <w:fldChar w:fldCharType="separate"/>
          </w:r>
          <w:r>
            <w:rPr>
              <w:rStyle w:val="18"/>
            </w:rPr>
            <w:t xml:space="preserve">3.2.1 </w:t>
          </w:r>
          <w:r>
            <w:rPr>
              <w:rStyle w:val="18"/>
              <w:rFonts w:hint="eastAsia"/>
            </w:rPr>
            <w:t>专利年度总体趋势分析</w:t>
          </w:r>
          <w:r>
            <w:tab/>
          </w:r>
          <w:r>
            <w:fldChar w:fldCharType="begin"/>
          </w:r>
          <w:r>
            <w:instrText xml:space="preserve"> PAGEREF _Toc9950002 \h </w:instrText>
          </w:r>
          <w:r>
            <w:fldChar w:fldCharType="separate"/>
          </w:r>
          <w:r>
            <w:t>3</w:t>
          </w:r>
          <w:r>
            <w:fldChar w:fldCharType="end"/>
          </w:r>
          <w:r>
            <w:fldChar w:fldCharType="end"/>
          </w:r>
        </w:p>
        <w:p>
          <w:pPr>
            <w:pStyle w:val="6"/>
            <w:tabs>
              <w:tab w:val="right" w:leader="dot" w:pos="8296"/>
            </w:tabs>
            <w:rPr>
              <w:kern w:val="2"/>
              <w:sz w:val="21"/>
            </w:rPr>
          </w:pPr>
          <w:r>
            <w:fldChar w:fldCharType="begin"/>
          </w:r>
          <w:r>
            <w:instrText xml:space="preserve"> HYPERLINK \l "_Toc9950003" </w:instrText>
          </w:r>
          <w:r>
            <w:fldChar w:fldCharType="separate"/>
          </w:r>
          <w:r>
            <w:rPr>
              <w:rStyle w:val="18"/>
            </w:rPr>
            <w:t xml:space="preserve">3.2.2 </w:t>
          </w:r>
          <w:r>
            <w:rPr>
              <w:rStyle w:val="18"/>
              <w:rFonts w:hint="eastAsia"/>
            </w:rPr>
            <w:t>专利申请人合作分析</w:t>
          </w:r>
          <w:r>
            <w:tab/>
          </w:r>
          <w:r>
            <w:fldChar w:fldCharType="begin"/>
          </w:r>
          <w:r>
            <w:instrText xml:space="preserve"> PAGEREF _Toc9950003 \h </w:instrText>
          </w:r>
          <w:r>
            <w:fldChar w:fldCharType="separate"/>
          </w:r>
          <w:r>
            <w:t>5</w:t>
          </w:r>
          <w:r>
            <w:fldChar w:fldCharType="end"/>
          </w:r>
          <w:r>
            <w:fldChar w:fldCharType="end"/>
          </w:r>
        </w:p>
        <w:p>
          <w:pPr>
            <w:pStyle w:val="6"/>
            <w:tabs>
              <w:tab w:val="right" w:leader="dot" w:pos="8296"/>
            </w:tabs>
            <w:rPr>
              <w:kern w:val="2"/>
              <w:sz w:val="21"/>
            </w:rPr>
          </w:pPr>
          <w:r>
            <w:fldChar w:fldCharType="begin"/>
          </w:r>
          <w:r>
            <w:instrText xml:space="preserve"> HYPERLINK \l "_Toc9950004" </w:instrText>
          </w:r>
          <w:r>
            <w:fldChar w:fldCharType="separate"/>
          </w:r>
          <w:r>
            <w:rPr>
              <w:rStyle w:val="18"/>
            </w:rPr>
            <w:t xml:space="preserve">3.2.3 </w:t>
          </w:r>
          <w:r>
            <w:rPr>
              <w:rStyle w:val="18"/>
              <w:rFonts w:hint="eastAsia"/>
            </w:rPr>
            <w:t>专利发明人分析</w:t>
          </w:r>
          <w:r>
            <w:tab/>
          </w:r>
          <w:r>
            <w:fldChar w:fldCharType="begin"/>
          </w:r>
          <w:r>
            <w:instrText xml:space="preserve"> PAGEREF _Toc9950004 \h </w:instrText>
          </w:r>
          <w:r>
            <w:fldChar w:fldCharType="separate"/>
          </w:r>
          <w:r>
            <w:t>16</w:t>
          </w:r>
          <w:r>
            <w:fldChar w:fldCharType="end"/>
          </w:r>
          <w:r>
            <w:fldChar w:fldCharType="end"/>
          </w:r>
        </w:p>
        <w:p>
          <w:pPr>
            <w:pStyle w:val="6"/>
            <w:tabs>
              <w:tab w:val="right" w:leader="dot" w:pos="8296"/>
            </w:tabs>
            <w:rPr>
              <w:kern w:val="2"/>
              <w:sz w:val="21"/>
            </w:rPr>
          </w:pPr>
          <w:r>
            <w:fldChar w:fldCharType="begin"/>
          </w:r>
          <w:r>
            <w:instrText xml:space="preserve"> HYPERLINK \l "_Toc9950005" </w:instrText>
          </w:r>
          <w:r>
            <w:fldChar w:fldCharType="separate"/>
          </w:r>
          <w:r>
            <w:rPr>
              <w:rStyle w:val="18"/>
            </w:rPr>
            <w:t xml:space="preserve">3.2.4  </w:t>
          </w:r>
          <w:r>
            <w:rPr>
              <w:rStyle w:val="18"/>
              <w:rFonts w:hint="eastAsia"/>
            </w:rPr>
            <w:t>技术领域分析</w:t>
          </w:r>
          <w:r>
            <w:tab/>
          </w:r>
          <w:r>
            <w:fldChar w:fldCharType="begin"/>
          </w:r>
          <w:r>
            <w:instrText xml:space="preserve"> PAGEREF _Toc9950005 \h </w:instrText>
          </w:r>
          <w:r>
            <w:fldChar w:fldCharType="separate"/>
          </w:r>
          <w:r>
            <w:t>18</w:t>
          </w:r>
          <w:r>
            <w:fldChar w:fldCharType="end"/>
          </w:r>
          <w:r>
            <w:fldChar w:fldCharType="end"/>
          </w:r>
        </w:p>
        <w:p>
          <w:pPr>
            <w:pStyle w:val="13"/>
            <w:tabs>
              <w:tab w:val="right" w:leader="dot" w:pos="8296"/>
            </w:tabs>
            <w:rPr>
              <w:kern w:val="2"/>
              <w:sz w:val="21"/>
            </w:rPr>
          </w:pPr>
          <w:r>
            <w:fldChar w:fldCharType="begin"/>
          </w:r>
          <w:r>
            <w:instrText xml:space="preserve"> HYPERLINK \l "_Toc9950006" </w:instrText>
          </w:r>
          <w:r>
            <w:fldChar w:fldCharType="separate"/>
          </w:r>
          <w:r>
            <w:rPr>
              <w:rStyle w:val="18"/>
            </w:rPr>
            <w:t xml:space="preserve">3.3 </w:t>
          </w:r>
          <w:r>
            <w:rPr>
              <w:rStyle w:val="18"/>
              <w:rFonts w:hint="eastAsia"/>
            </w:rPr>
            <w:t>专利运营</w:t>
          </w:r>
          <w:r>
            <w:tab/>
          </w:r>
          <w:r>
            <w:fldChar w:fldCharType="begin"/>
          </w:r>
          <w:r>
            <w:instrText xml:space="preserve"> PAGEREF _Toc9950006 \h </w:instrText>
          </w:r>
          <w:r>
            <w:fldChar w:fldCharType="separate"/>
          </w:r>
          <w:r>
            <w:t>21</w:t>
          </w:r>
          <w:r>
            <w:fldChar w:fldCharType="end"/>
          </w:r>
          <w:r>
            <w:fldChar w:fldCharType="end"/>
          </w:r>
        </w:p>
        <w:p>
          <w:pPr>
            <w:pStyle w:val="6"/>
            <w:tabs>
              <w:tab w:val="right" w:leader="dot" w:pos="8296"/>
            </w:tabs>
            <w:rPr>
              <w:kern w:val="2"/>
              <w:sz w:val="21"/>
            </w:rPr>
          </w:pPr>
          <w:r>
            <w:fldChar w:fldCharType="begin"/>
          </w:r>
          <w:r>
            <w:instrText xml:space="preserve"> HYPERLINK \l "_Toc9950007" </w:instrText>
          </w:r>
          <w:r>
            <w:fldChar w:fldCharType="separate"/>
          </w:r>
          <w:r>
            <w:rPr>
              <w:rStyle w:val="18"/>
            </w:rPr>
            <w:t>3.3.1</w:t>
          </w:r>
          <w:r>
            <w:rPr>
              <w:rStyle w:val="18"/>
              <w:rFonts w:hint="eastAsia"/>
            </w:rPr>
            <w:t>专利转让</w:t>
          </w:r>
          <w:r>
            <w:tab/>
          </w:r>
          <w:r>
            <w:fldChar w:fldCharType="begin"/>
          </w:r>
          <w:r>
            <w:instrText xml:space="preserve"> PAGEREF _Toc9950007 \h </w:instrText>
          </w:r>
          <w:r>
            <w:fldChar w:fldCharType="separate"/>
          </w:r>
          <w:r>
            <w:t>21</w:t>
          </w:r>
          <w:r>
            <w:fldChar w:fldCharType="end"/>
          </w:r>
          <w:r>
            <w:fldChar w:fldCharType="end"/>
          </w:r>
        </w:p>
        <w:p>
          <w:pPr>
            <w:pStyle w:val="6"/>
            <w:tabs>
              <w:tab w:val="right" w:leader="dot" w:pos="8296"/>
            </w:tabs>
            <w:rPr>
              <w:kern w:val="2"/>
              <w:sz w:val="21"/>
            </w:rPr>
          </w:pPr>
          <w:r>
            <w:fldChar w:fldCharType="begin"/>
          </w:r>
          <w:r>
            <w:instrText xml:space="preserve"> HYPERLINK \l "_Toc9950008" </w:instrText>
          </w:r>
          <w:r>
            <w:fldChar w:fldCharType="separate"/>
          </w:r>
          <w:r>
            <w:rPr>
              <w:rStyle w:val="18"/>
            </w:rPr>
            <w:t xml:space="preserve">3.3.2 </w:t>
          </w:r>
          <w:r>
            <w:rPr>
              <w:rStyle w:val="18"/>
              <w:rFonts w:hint="eastAsia"/>
            </w:rPr>
            <w:t>专利许可分析</w:t>
          </w:r>
          <w:r>
            <w:tab/>
          </w:r>
          <w:r>
            <w:fldChar w:fldCharType="begin"/>
          </w:r>
          <w:r>
            <w:instrText xml:space="preserve"> PAGEREF _Toc9950008 \h </w:instrText>
          </w:r>
          <w:r>
            <w:fldChar w:fldCharType="separate"/>
          </w:r>
          <w:r>
            <w:t>22</w:t>
          </w:r>
          <w:r>
            <w:fldChar w:fldCharType="end"/>
          </w:r>
          <w:r>
            <w:fldChar w:fldCharType="end"/>
          </w:r>
        </w:p>
        <w:p>
          <w:pPr>
            <w:pStyle w:val="11"/>
            <w:tabs>
              <w:tab w:val="right" w:leader="dot" w:pos="8296"/>
            </w:tabs>
            <w:rPr>
              <w:kern w:val="2"/>
              <w:sz w:val="21"/>
            </w:rPr>
          </w:pPr>
          <w:r>
            <w:fldChar w:fldCharType="begin"/>
          </w:r>
          <w:r>
            <w:instrText xml:space="preserve"> HYPERLINK \l "_Toc9950009" </w:instrText>
          </w:r>
          <w:r>
            <w:fldChar w:fldCharType="separate"/>
          </w:r>
          <w:r>
            <w:rPr>
              <w:rStyle w:val="18"/>
              <w:rFonts w:hint="eastAsia"/>
            </w:rPr>
            <w:t>第四章</w:t>
          </w:r>
          <w:r>
            <w:rPr>
              <w:rStyle w:val="18"/>
            </w:rPr>
            <w:t xml:space="preserve"> </w:t>
          </w:r>
          <w:r>
            <w:rPr>
              <w:rStyle w:val="18"/>
              <w:rFonts w:hint="eastAsia"/>
            </w:rPr>
            <w:t>中原工学院专利情况总结</w:t>
          </w:r>
          <w:r>
            <w:tab/>
          </w:r>
          <w:r>
            <w:fldChar w:fldCharType="begin"/>
          </w:r>
          <w:r>
            <w:instrText xml:space="preserve"> PAGEREF _Toc9950009 \h </w:instrText>
          </w:r>
          <w:r>
            <w:fldChar w:fldCharType="separate"/>
          </w:r>
          <w:r>
            <w:t>24</w:t>
          </w:r>
          <w:r>
            <w:fldChar w:fldCharType="end"/>
          </w:r>
          <w:r>
            <w:fldChar w:fldCharType="end"/>
          </w:r>
        </w:p>
        <w:p>
          <w:r>
            <w:rPr>
              <w:b/>
              <w:bCs/>
              <w:lang w:val="zh-CN"/>
            </w:rPr>
            <w:fldChar w:fldCharType="end"/>
          </w:r>
        </w:p>
      </w:sdtContent>
    </w:sdt>
    <w:p>
      <w:pPr>
        <w:jc w:val="center"/>
        <w:rPr>
          <w:rFonts w:cs="微软雅黑" w:asciiTheme="minorEastAsia" w:hAnsiTheme="minorEastAsia"/>
          <w:b/>
          <w:sz w:val="32"/>
          <w:szCs w:val="32"/>
        </w:rPr>
      </w:pPr>
    </w:p>
    <w:p>
      <w:pPr>
        <w:jc w:val="center"/>
        <w:rPr>
          <w:rFonts w:cs="微软雅黑" w:asciiTheme="minorEastAsia" w:hAnsiTheme="minorEastAsia"/>
          <w:b/>
          <w:sz w:val="32"/>
          <w:szCs w:val="32"/>
        </w:rPr>
      </w:pPr>
    </w:p>
    <w:p>
      <w:pPr>
        <w:jc w:val="center"/>
        <w:rPr>
          <w:rFonts w:cs="微软雅黑" w:asciiTheme="minorEastAsia" w:hAnsiTheme="minorEastAsia"/>
          <w:b/>
          <w:sz w:val="32"/>
          <w:szCs w:val="32"/>
        </w:rPr>
      </w:pPr>
    </w:p>
    <w:p>
      <w:pPr>
        <w:jc w:val="center"/>
        <w:rPr>
          <w:rFonts w:cs="微软雅黑" w:asciiTheme="minorEastAsia" w:hAnsiTheme="minorEastAsia"/>
          <w:b/>
          <w:sz w:val="32"/>
          <w:szCs w:val="32"/>
        </w:rPr>
      </w:pPr>
    </w:p>
    <w:p>
      <w:pPr>
        <w:jc w:val="center"/>
        <w:rPr>
          <w:rFonts w:cs="微软雅黑" w:asciiTheme="minorEastAsia" w:hAnsiTheme="minorEastAsia"/>
          <w:b/>
          <w:sz w:val="32"/>
          <w:szCs w:val="32"/>
        </w:rPr>
        <w:sectPr>
          <w:footerReference r:id="rId4" w:type="default"/>
          <w:pgSz w:w="11906" w:h="16838"/>
          <w:pgMar w:top="1440" w:right="1800" w:bottom="1440" w:left="1800" w:header="851" w:footer="992" w:gutter="0"/>
          <w:cols w:space="425" w:num="1"/>
          <w:docGrid w:type="lines" w:linePitch="312" w:charSpace="0"/>
        </w:sectPr>
      </w:pPr>
    </w:p>
    <w:p>
      <w:pPr>
        <w:pStyle w:val="2"/>
      </w:pPr>
      <w:bookmarkStart w:id="0" w:name="_Toc9949997"/>
      <w:r>
        <w:rPr>
          <w:rFonts w:hint="eastAsia"/>
        </w:rPr>
        <w:t>第一章 报告摘要</w:t>
      </w:r>
      <w:bookmarkEnd w:id="0"/>
    </w:p>
    <w:p>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本报告检索主题为</w:t>
      </w:r>
      <w:r>
        <w:rPr>
          <w:rFonts w:asciiTheme="minorEastAsia" w:hAnsiTheme="minorEastAsia" w:cstheme="minorEastAsia"/>
          <w:szCs w:val="21"/>
        </w:rPr>
        <w:t>中原工学院</w:t>
      </w:r>
      <w:r>
        <w:rPr>
          <w:rFonts w:hint="eastAsia" w:asciiTheme="minorEastAsia" w:hAnsiTheme="minorEastAsia" w:cstheme="minorEastAsia"/>
          <w:szCs w:val="21"/>
        </w:rPr>
        <w:t>自建校以来的整体专利情况。</w:t>
      </w:r>
      <w:r>
        <w:rPr>
          <w:rFonts w:asciiTheme="minorEastAsia" w:hAnsiTheme="minorEastAsia" w:cstheme="minorEastAsia"/>
          <w:szCs w:val="21"/>
        </w:rPr>
        <w:t>中原工学院</w:t>
      </w:r>
      <w:r>
        <w:rPr>
          <w:rFonts w:hint="eastAsia" w:asciiTheme="minorEastAsia" w:hAnsiTheme="minorEastAsia" w:cstheme="minorEastAsia"/>
          <w:szCs w:val="21"/>
        </w:rPr>
        <w:t>，</w:t>
      </w:r>
      <w:r>
        <w:rPr>
          <w:rFonts w:asciiTheme="minorEastAsia" w:hAnsiTheme="minorEastAsia" w:cstheme="minorEastAsia"/>
          <w:szCs w:val="21"/>
        </w:rPr>
        <w:t>原名郑州纺织工学院。</w:t>
      </w:r>
      <w:r>
        <w:rPr>
          <w:rFonts w:hint="eastAsia" w:asciiTheme="minorEastAsia" w:hAnsiTheme="minorEastAsia" w:cstheme="minorEastAsia"/>
          <w:szCs w:val="21"/>
        </w:rPr>
        <w:t>因此本报告以中原工学院、郑州纺织工学院为申请人进行专利检索，检索时间范围截止到2019年5月10日。</w:t>
      </w:r>
    </w:p>
    <w:p>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由检索结果可以看出，中原工学院专利申请共计2008件，2012年之前每年的专利申请量不超过100件，2013年之后每年专利申请量都有大幅度增加，尤其2018年达到了287件；专利申请国基本为本国（中国），主要发明人为张迎晨、吴红艳等；专利申请技术领域主要集中在D部（纺织、造纸）、 C部（化学、冶金）、 H部（电学）三大部。</w:t>
      </w:r>
    </w:p>
    <w:p>
      <w:pPr>
        <w:jc w:val="center"/>
        <w:rPr>
          <w:rFonts w:asciiTheme="minorEastAsia" w:hAnsiTheme="minorEastAsia" w:cstheme="minorEastAsia"/>
          <w:b/>
          <w:bCs/>
          <w:szCs w:val="21"/>
        </w:rPr>
      </w:pPr>
    </w:p>
    <w:p>
      <w:pPr>
        <w:widowControl/>
        <w:jc w:val="left"/>
        <w:rPr>
          <w:b/>
          <w:bCs/>
          <w:kern w:val="44"/>
          <w:sz w:val="44"/>
          <w:szCs w:val="44"/>
        </w:rPr>
      </w:pPr>
      <w:r>
        <w:br w:type="page"/>
      </w:r>
    </w:p>
    <w:p>
      <w:pPr>
        <w:pStyle w:val="2"/>
        <w:rPr>
          <w:szCs w:val="21"/>
        </w:rPr>
      </w:pPr>
      <w:bookmarkStart w:id="1" w:name="_Toc9949998"/>
      <w:r>
        <w:rPr>
          <w:rFonts w:hint="eastAsia"/>
        </w:rPr>
        <w:t>第二章</w:t>
      </w:r>
      <w:r>
        <w:rPr>
          <w:rFonts w:hint="eastAsia"/>
          <w:szCs w:val="21"/>
        </w:rPr>
        <w:t xml:space="preserve"> </w:t>
      </w:r>
      <w:r>
        <w:rPr>
          <w:rFonts w:hint="eastAsia"/>
        </w:rPr>
        <w:t>检索方法</w:t>
      </w:r>
      <w:bookmarkEnd w:id="1"/>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本报告中的专利数据来源</w:t>
      </w:r>
    </w:p>
    <w:p>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lang w:eastAsia="zh-CN"/>
        </w:rPr>
        <w:t>学校于</w:t>
      </w:r>
      <w:r>
        <w:rPr>
          <w:rFonts w:hint="eastAsia" w:asciiTheme="minorEastAsia" w:hAnsiTheme="minorEastAsia" w:cstheme="minorEastAsia"/>
          <w:szCs w:val="21"/>
          <w:lang w:val="en-US" w:eastAsia="zh-CN"/>
        </w:rPr>
        <w:t>2018年购买的数据库：</w:t>
      </w:r>
      <w:r>
        <w:rPr>
          <w:rFonts w:hint="eastAsia" w:asciiTheme="minorEastAsia" w:hAnsiTheme="minorEastAsia" w:cstheme="minorEastAsia"/>
          <w:szCs w:val="21"/>
        </w:rPr>
        <w:t>壹专利专利检索系统</w:t>
      </w:r>
      <w:r>
        <w:rPr>
          <w:rFonts w:hint="eastAsia" w:asciiTheme="minorEastAsia" w:hAnsiTheme="minorEastAsia" w:cstheme="minorEastAsia"/>
          <w:szCs w:val="21"/>
          <w:lang w:eastAsia="zh-CN"/>
        </w:rPr>
        <w:t>，同时参考了国家知识产权局专利检索系统、</w:t>
      </w:r>
      <w:r>
        <w:rPr>
          <w:rFonts w:hint="eastAsia" w:asciiTheme="minorEastAsia" w:hAnsiTheme="minorEastAsia" w:cstheme="minorEastAsia"/>
          <w:szCs w:val="21"/>
          <w:lang w:val="en-US" w:eastAsia="zh-CN"/>
        </w:rPr>
        <w:t>Soopat、佰腾</w:t>
      </w:r>
      <w:r>
        <w:rPr>
          <w:rFonts w:hint="eastAsia" w:asciiTheme="minorEastAsia" w:hAnsiTheme="minorEastAsia" w:cstheme="minorEastAsia"/>
          <w:szCs w:val="21"/>
          <w:lang w:eastAsia="zh-CN"/>
        </w:rPr>
        <w:t>。壹专利数据库</w:t>
      </w:r>
      <w:r>
        <w:rPr>
          <w:rFonts w:hint="eastAsia" w:asciiTheme="minorEastAsia" w:hAnsiTheme="minorEastAsia" w:cstheme="minorEastAsia"/>
          <w:szCs w:val="21"/>
        </w:rPr>
        <w:t>包括100多个国家和地区的7000万+的国外专利数据和2000万+的国内专利数据。</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检索及分析方法</w:t>
      </w:r>
    </w:p>
    <w:p>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利用壹专利</w:t>
      </w:r>
      <w:r>
        <w:rPr>
          <w:rFonts w:hint="eastAsia" w:asciiTheme="minorEastAsia" w:hAnsiTheme="minorEastAsia" w:cstheme="minorEastAsia"/>
          <w:szCs w:val="21"/>
          <w:lang w:eastAsia="zh-CN"/>
        </w:rPr>
        <w:t>等数据库</w:t>
      </w:r>
      <w:r>
        <w:rPr>
          <w:rFonts w:hint="eastAsia" w:asciiTheme="minorEastAsia" w:hAnsiTheme="minorEastAsia" w:cstheme="minorEastAsia"/>
          <w:szCs w:val="21"/>
        </w:rPr>
        <w:t>的专利检索功能、专利综合分析功能、申请人分析功能、发明人分析功能、地域分析功能、技术领域分析功能等，对检索结果进行包括柱状图、饼状图、图标等详实的分析。</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部分检索式如下：</w:t>
      </w:r>
    </w:p>
    <w:p>
      <w:pPr>
        <w:spacing w:line="360" w:lineRule="auto"/>
        <w:rPr>
          <w:rFonts w:asciiTheme="minorEastAsia" w:hAnsiTheme="minorEastAsia" w:cstheme="minorEastAsia"/>
          <w:szCs w:val="21"/>
        </w:rPr>
      </w:pPr>
      <w:r>
        <w:rPr>
          <w:rFonts w:hint="eastAsia" w:asciiTheme="minorEastAsia" w:hAnsiTheme="minorEastAsia" w:cstheme="minorEastAsia"/>
          <w:szCs w:val="21"/>
        </w:rPr>
        <w:t>中原工学院专利量检索式：</w:t>
      </w:r>
    </w:p>
    <w:p>
      <w:pPr>
        <w:spacing w:line="360" w:lineRule="auto"/>
        <w:rPr>
          <w:rFonts w:ascii="Verdana" w:hAnsi="Verdana"/>
          <w:color w:val="222222"/>
          <w:szCs w:val="21"/>
        </w:rPr>
      </w:pPr>
      <w:r>
        <w:rPr>
          <w:rFonts w:hint="eastAsia" w:ascii="Verdana" w:hAnsi="Verdana"/>
          <w:color w:val="222222"/>
          <w:szCs w:val="21"/>
        </w:rPr>
        <w:t>申请人=(中原工学院 or 郑州纺织工学院) not 申请人=（中原工学院信息商务学院） and 申请日&lt;=(2019.5.10)</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数据处理：</w:t>
      </w:r>
    </w:p>
    <w:p>
      <w:pPr>
        <w:spacing w:line="360" w:lineRule="auto"/>
        <w:rPr>
          <w:rFonts w:asciiTheme="minorEastAsia" w:hAnsiTheme="minorEastAsia" w:cstheme="minorEastAsia"/>
          <w:bCs/>
          <w:szCs w:val="21"/>
        </w:rPr>
      </w:pPr>
      <w:r>
        <w:rPr>
          <w:rFonts w:hint="eastAsia" w:asciiTheme="minorEastAsia" w:hAnsiTheme="minorEastAsia" w:cstheme="minorEastAsia"/>
          <w:bCs/>
          <w:szCs w:val="21"/>
        </w:rPr>
        <w:t>申请量：对上述检索式得到的检索结果，通过统计发明申请、实用新型、外观设计的总量，确定准确的专利申请量；</w:t>
      </w:r>
    </w:p>
    <w:p>
      <w:pPr>
        <w:spacing w:line="360" w:lineRule="auto"/>
        <w:rPr>
          <w:rFonts w:asciiTheme="minorEastAsia" w:hAnsiTheme="minorEastAsia" w:cstheme="minorEastAsia"/>
          <w:bCs/>
          <w:szCs w:val="21"/>
        </w:rPr>
      </w:pPr>
      <w:r>
        <w:rPr>
          <w:rFonts w:hint="eastAsia" w:asciiTheme="minorEastAsia" w:hAnsiTheme="minorEastAsia" w:cstheme="minorEastAsia"/>
          <w:bCs/>
          <w:szCs w:val="21"/>
        </w:rPr>
        <w:t>授权量：通过计算发明授权、实用新型、外观设计的总量，确定准确的授权量</w:t>
      </w:r>
    </w:p>
    <w:p>
      <w:pPr>
        <w:spacing w:line="360" w:lineRule="auto"/>
        <w:rPr>
          <w:rFonts w:asciiTheme="minorEastAsia" w:hAnsiTheme="minorEastAsia" w:cstheme="minorEastAsia"/>
          <w:bCs/>
          <w:szCs w:val="21"/>
        </w:rPr>
      </w:pPr>
      <w:r>
        <w:rPr>
          <w:rFonts w:hint="eastAsia" w:asciiTheme="minorEastAsia" w:hAnsiTheme="minorEastAsia" w:cstheme="minorEastAsia"/>
          <w:bCs/>
          <w:szCs w:val="21"/>
        </w:rPr>
        <w:t>有效专利量：在授权量的基础上选定“有效”状态的专利</w:t>
      </w:r>
    </w:p>
    <w:p>
      <w:pPr>
        <w:spacing w:line="360" w:lineRule="auto"/>
        <w:rPr>
          <w:rFonts w:asciiTheme="minorEastAsia" w:hAnsiTheme="minorEastAsia" w:cstheme="minorEastAsia"/>
          <w:bCs/>
          <w:szCs w:val="21"/>
        </w:rPr>
      </w:pPr>
      <w:r>
        <w:rPr>
          <w:rFonts w:hint="eastAsia" w:asciiTheme="minorEastAsia" w:hAnsiTheme="minorEastAsia" w:cstheme="minorEastAsia"/>
          <w:bCs/>
          <w:szCs w:val="21"/>
        </w:rPr>
        <w:t>检索日期截止2019年5月27日</w:t>
      </w:r>
    </w:p>
    <w:p>
      <w:pPr>
        <w:spacing w:line="360" w:lineRule="auto"/>
        <w:rPr>
          <w:rFonts w:asciiTheme="minorEastAsia" w:hAnsiTheme="minorEastAsia" w:cstheme="minorEastAsia"/>
          <w:bCs/>
          <w:szCs w:val="21"/>
        </w:rPr>
      </w:pPr>
    </w:p>
    <w:p>
      <w:pPr>
        <w:widowControl/>
        <w:jc w:val="left"/>
        <w:rPr>
          <w:b/>
          <w:bCs/>
          <w:kern w:val="44"/>
          <w:sz w:val="44"/>
          <w:szCs w:val="44"/>
        </w:rPr>
      </w:pPr>
      <w:r>
        <w:br w:type="page"/>
      </w:r>
    </w:p>
    <w:p>
      <w:pPr>
        <w:pStyle w:val="2"/>
      </w:pPr>
      <w:bookmarkStart w:id="2" w:name="_Toc9949999"/>
      <w:r>
        <w:rPr>
          <w:rFonts w:hint="eastAsia"/>
        </w:rPr>
        <w:t>第三章 专利检索结果与分析</w:t>
      </w:r>
      <w:bookmarkEnd w:id="2"/>
    </w:p>
    <w:p>
      <w:pPr>
        <w:pStyle w:val="3"/>
      </w:pPr>
      <w:bookmarkStart w:id="3" w:name="_Toc9950000"/>
      <w:r>
        <w:rPr>
          <w:rFonts w:hint="eastAsia"/>
        </w:rPr>
        <w:t>3.1 中原工学院专利基础概况</w:t>
      </w:r>
      <w:bookmarkEnd w:id="3"/>
    </w:p>
    <w:p>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通过检索，得到如下检索结果：截至到2019年5月10日， 中原工学院的发明申请1483件，发明授权714件，实用新型447件，外观74件。通过数据处理，得到表一的专利检索结果汇总表。</w:t>
      </w:r>
    </w:p>
    <w:p>
      <w:pPr>
        <w:jc w:val="center"/>
        <w:rPr>
          <w:rFonts w:asciiTheme="minorEastAsia" w:hAnsiTheme="minorEastAsia" w:cstheme="minorEastAsia"/>
          <w:b/>
          <w:szCs w:val="21"/>
        </w:rPr>
      </w:pPr>
      <w:r>
        <w:rPr>
          <w:rFonts w:hint="eastAsia" w:asciiTheme="minorEastAsia" w:hAnsiTheme="minorEastAsia" w:cstheme="minorEastAsia"/>
          <w:b/>
          <w:szCs w:val="21"/>
        </w:rPr>
        <w:t>表1 专利检索结果汇总</w:t>
      </w:r>
    </w:p>
    <w:tbl>
      <w:tblPr>
        <w:tblStyle w:val="1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130"/>
        <w:gridCol w:w="1134"/>
        <w:gridCol w:w="1701"/>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Align w:val="center"/>
          </w:tcPr>
          <w:p>
            <w:pPr>
              <w:widowControl/>
              <w:spacing w:line="360" w:lineRule="auto"/>
              <w:jc w:val="center"/>
              <w:textAlignment w:val="center"/>
              <w:rPr>
                <w:rFonts w:asciiTheme="minorEastAsia" w:hAnsiTheme="minorEastAsia" w:cstheme="minorEastAsia"/>
                <w:szCs w:val="21"/>
              </w:rPr>
            </w:pPr>
            <w:r>
              <w:rPr>
                <w:rFonts w:hint="eastAsia" w:asciiTheme="minorEastAsia" w:hAnsiTheme="minorEastAsia" w:cstheme="minorEastAsia"/>
                <w:szCs w:val="21"/>
              </w:rPr>
              <w:t>申请人</w:t>
            </w:r>
          </w:p>
        </w:tc>
        <w:tc>
          <w:tcPr>
            <w:tcW w:w="1130" w:type="dxa"/>
            <w:vAlign w:val="center"/>
          </w:tcPr>
          <w:p>
            <w:pPr>
              <w:widowControl/>
              <w:spacing w:line="360" w:lineRule="auto"/>
              <w:jc w:val="center"/>
              <w:textAlignment w:val="center"/>
              <w:rPr>
                <w:rFonts w:asciiTheme="minorEastAsia" w:hAnsiTheme="minorEastAsia" w:cstheme="minorEastAsia"/>
                <w:szCs w:val="21"/>
              </w:rPr>
            </w:pPr>
            <w:r>
              <w:rPr>
                <w:rFonts w:hint="eastAsia" w:asciiTheme="minorEastAsia" w:hAnsiTheme="minorEastAsia" w:cstheme="minorEastAsia"/>
                <w:szCs w:val="21"/>
              </w:rPr>
              <w:t>申请量</w:t>
            </w:r>
          </w:p>
        </w:tc>
        <w:tc>
          <w:tcPr>
            <w:tcW w:w="1134" w:type="dxa"/>
            <w:vAlign w:val="center"/>
          </w:tcPr>
          <w:p>
            <w:pPr>
              <w:widowControl/>
              <w:spacing w:line="360" w:lineRule="auto"/>
              <w:jc w:val="center"/>
              <w:textAlignment w:val="center"/>
              <w:rPr>
                <w:rFonts w:asciiTheme="minorEastAsia" w:hAnsiTheme="minorEastAsia" w:cstheme="minorEastAsia"/>
                <w:szCs w:val="21"/>
              </w:rPr>
            </w:pPr>
            <w:r>
              <w:rPr>
                <w:rFonts w:hint="eastAsia" w:asciiTheme="minorEastAsia" w:hAnsiTheme="minorEastAsia" w:cstheme="minorEastAsia"/>
                <w:szCs w:val="21"/>
              </w:rPr>
              <w:t>授权量</w:t>
            </w:r>
          </w:p>
        </w:tc>
        <w:tc>
          <w:tcPr>
            <w:tcW w:w="1701" w:type="dxa"/>
            <w:vAlign w:val="center"/>
          </w:tcPr>
          <w:p>
            <w:pPr>
              <w:widowControl/>
              <w:spacing w:line="360" w:lineRule="auto"/>
              <w:jc w:val="center"/>
              <w:textAlignment w:val="center"/>
              <w:rPr>
                <w:rFonts w:asciiTheme="minorEastAsia" w:hAnsiTheme="minorEastAsia" w:cstheme="minorEastAsia"/>
                <w:szCs w:val="21"/>
              </w:rPr>
            </w:pPr>
            <w:r>
              <w:rPr>
                <w:rFonts w:hint="eastAsia" w:asciiTheme="minorEastAsia" w:hAnsiTheme="minorEastAsia" w:cstheme="minorEastAsia"/>
                <w:szCs w:val="21"/>
              </w:rPr>
              <w:t>授权专利比例</w:t>
            </w:r>
          </w:p>
        </w:tc>
        <w:tc>
          <w:tcPr>
            <w:tcW w:w="1418" w:type="dxa"/>
            <w:vAlign w:val="center"/>
          </w:tcPr>
          <w:p>
            <w:pPr>
              <w:widowControl/>
              <w:spacing w:line="360" w:lineRule="auto"/>
              <w:jc w:val="center"/>
              <w:textAlignment w:val="center"/>
              <w:rPr>
                <w:rFonts w:asciiTheme="minorEastAsia" w:hAnsiTheme="minorEastAsia" w:cstheme="minorEastAsia"/>
                <w:szCs w:val="21"/>
              </w:rPr>
            </w:pPr>
            <w:r>
              <w:rPr>
                <w:rFonts w:hint="eastAsia" w:asciiTheme="minorEastAsia" w:hAnsiTheme="minorEastAsia" w:cstheme="minorEastAsia"/>
                <w:szCs w:val="21"/>
              </w:rPr>
              <w:t>有效专利量</w:t>
            </w:r>
          </w:p>
        </w:tc>
        <w:tc>
          <w:tcPr>
            <w:tcW w:w="1559" w:type="dxa"/>
            <w:vAlign w:val="center"/>
          </w:tcPr>
          <w:p>
            <w:pPr>
              <w:widowControl/>
              <w:spacing w:line="360" w:lineRule="auto"/>
              <w:jc w:val="center"/>
              <w:textAlignment w:val="center"/>
              <w:rPr>
                <w:rFonts w:asciiTheme="minorEastAsia" w:hAnsiTheme="minorEastAsia" w:cstheme="minorEastAsia"/>
                <w:szCs w:val="21"/>
              </w:rPr>
            </w:pPr>
            <w:r>
              <w:rPr>
                <w:rFonts w:hint="eastAsia" w:asciiTheme="minorEastAsia" w:hAnsiTheme="minorEastAsia" w:cstheme="minorEastAsia"/>
                <w:szCs w:val="21"/>
              </w:rPr>
              <w:t>有效专利比例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中原工学院</w:t>
            </w:r>
          </w:p>
        </w:tc>
        <w:tc>
          <w:tcPr>
            <w:tcW w:w="1130" w:type="dxa"/>
            <w:vAlign w:val="center"/>
          </w:tcPr>
          <w:p>
            <w:pPr>
              <w:widowControl/>
              <w:spacing w:line="360" w:lineRule="auto"/>
              <w:jc w:val="center"/>
              <w:textAlignment w:val="center"/>
              <w:rPr>
                <w:rFonts w:asciiTheme="minorEastAsia" w:hAnsiTheme="minorEastAsia" w:cstheme="minorEastAsia"/>
                <w:szCs w:val="21"/>
              </w:rPr>
            </w:pPr>
            <w:r>
              <w:rPr>
                <w:rFonts w:hint="eastAsia" w:asciiTheme="minorEastAsia" w:hAnsiTheme="minorEastAsia" w:cstheme="minorEastAsia"/>
                <w:szCs w:val="21"/>
              </w:rPr>
              <w:t xml:space="preserve"> 2004</w:t>
            </w:r>
          </w:p>
        </w:tc>
        <w:tc>
          <w:tcPr>
            <w:tcW w:w="1134" w:type="dxa"/>
            <w:vAlign w:val="center"/>
          </w:tcPr>
          <w:p>
            <w:pPr>
              <w:widowControl/>
              <w:spacing w:line="360" w:lineRule="auto"/>
              <w:jc w:val="center"/>
              <w:textAlignment w:val="center"/>
              <w:rPr>
                <w:rFonts w:asciiTheme="minorEastAsia" w:hAnsiTheme="minorEastAsia" w:cstheme="minorEastAsia"/>
                <w:szCs w:val="21"/>
              </w:rPr>
            </w:pPr>
            <w:r>
              <w:rPr>
                <w:rFonts w:hint="eastAsia" w:asciiTheme="minorEastAsia" w:hAnsiTheme="minorEastAsia" w:cstheme="minorEastAsia"/>
                <w:szCs w:val="21"/>
              </w:rPr>
              <w:t xml:space="preserve"> 1235</w:t>
            </w:r>
          </w:p>
        </w:tc>
        <w:tc>
          <w:tcPr>
            <w:tcW w:w="1701" w:type="dxa"/>
            <w:vAlign w:val="center"/>
          </w:tcPr>
          <w:p>
            <w:pPr>
              <w:widowControl/>
              <w:spacing w:line="360" w:lineRule="auto"/>
              <w:jc w:val="center"/>
              <w:textAlignment w:val="center"/>
              <w:rPr>
                <w:rFonts w:asciiTheme="minorEastAsia" w:hAnsiTheme="minorEastAsia" w:cstheme="minorEastAsia"/>
                <w:szCs w:val="21"/>
              </w:rPr>
            </w:pPr>
            <w:r>
              <w:rPr>
                <w:rFonts w:hint="eastAsia" w:asciiTheme="minorEastAsia" w:hAnsiTheme="minorEastAsia" w:cstheme="minorEastAsia"/>
                <w:szCs w:val="21"/>
              </w:rPr>
              <w:t xml:space="preserve">61.6% </w:t>
            </w:r>
          </w:p>
        </w:tc>
        <w:tc>
          <w:tcPr>
            <w:tcW w:w="1418" w:type="dxa"/>
            <w:vAlign w:val="center"/>
          </w:tcPr>
          <w:p>
            <w:pPr>
              <w:widowControl/>
              <w:spacing w:line="360" w:lineRule="auto"/>
              <w:jc w:val="center"/>
              <w:textAlignment w:val="center"/>
              <w:rPr>
                <w:rFonts w:asciiTheme="minorEastAsia" w:hAnsiTheme="minorEastAsia" w:cstheme="minorEastAsia"/>
                <w:szCs w:val="21"/>
              </w:rPr>
            </w:pPr>
            <w:r>
              <w:rPr>
                <w:rFonts w:hint="eastAsia" w:asciiTheme="minorEastAsia" w:hAnsiTheme="minorEastAsia" w:cstheme="minorEastAsia"/>
                <w:szCs w:val="21"/>
              </w:rPr>
              <w:t>661</w:t>
            </w:r>
          </w:p>
        </w:tc>
        <w:tc>
          <w:tcPr>
            <w:tcW w:w="1559" w:type="dxa"/>
            <w:vAlign w:val="center"/>
          </w:tcPr>
          <w:p>
            <w:pPr>
              <w:widowControl/>
              <w:spacing w:line="360" w:lineRule="auto"/>
              <w:jc w:val="center"/>
              <w:textAlignment w:val="center"/>
              <w:rPr>
                <w:rFonts w:asciiTheme="minorEastAsia" w:hAnsiTheme="minorEastAsia" w:cstheme="minorEastAsia"/>
                <w:szCs w:val="21"/>
              </w:rPr>
            </w:pPr>
            <w:r>
              <w:rPr>
                <w:rFonts w:hint="eastAsia" w:asciiTheme="minorEastAsia" w:hAnsiTheme="minorEastAsia" w:cstheme="minorEastAsia"/>
                <w:szCs w:val="21"/>
              </w:rPr>
              <w:t xml:space="preserve"> 53.5%</w:t>
            </w:r>
          </w:p>
        </w:tc>
      </w:tr>
    </w:tbl>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注：授权专利比例=授权专利量/专利申请总量；</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    有效专利量指截止检索日得到的已授权且仍处于维持状态的专利量； </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    有效专利比例=有效专利量/专利授权量</w:t>
      </w:r>
    </w:p>
    <w:p>
      <w:pPr>
        <w:pStyle w:val="3"/>
      </w:pPr>
      <w:bookmarkStart w:id="4" w:name="_Toc9950001"/>
      <w:r>
        <w:rPr>
          <w:rFonts w:hint="eastAsia"/>
        </w:rPr>
        <w:t>3.2 专利宏观综合分析</w:t>
      </w:r>
      <w:bookmarkEnd w:id="4"/>
    </w:p>
    <w:p>
      <w:pPr>
        <w:pStyle w:val="4"/>
      </w:pPr>
      <w:bookmarkStart w:id="5" w:name="_Toc9950002"/>
      <w:r>
        <w:rPr>
          <w:rFonts w:hint="eastAsia"/>
        </w:rPr>
        <w:t>3.2.1 专利年度总体趋势分析</w:t>
      </w:r>
      <w:bookmarkEnd w:id="5"/>
    </w:p>
    <w:p>
      <w:pPr>
        <w:spacing w:line="360" w:lineRule="auto"/>
        <w:ind w:firstLine="420" w:firstLineChars="200"/>
        <w:jc w:val="left"/>
        <w:rPr>
          <w:rFonts w:asciiTheme="minorEastAsia" w:hAnsiTheme="minorEastAsia" w:cstheme="minorEastAsia"/>
          <w:b/>
          <w:bCs/>
          <w:szCs w:val="21"/>
        </w:rPr>
      </w:pPr>
      <w:r>
        <w:rPr>
          <w:rFonts w:hint="eastAsia" w:asciiTheme="minorEastAsia" w:hAnsiTheme="minorEastAsia" w:cstheme="minorEastAsia"/>
          <w:szCs w:val="21"/>
        </w:rPr>
        <w:t>将2004件专利申请按照专利申请年份统计，得到图1趋势图。由图1可见,中原工学院从2004年开始有专利申请,到2006年专利申请达到一个高峰,2006年至2009年专利申请持续下降,2009年后申请量开始缓慢上升,直到2016年后专利申请速度开始加快。</w:t>
      </w:r>
    </w:p>
    <w:p>
      <w:pPr>
        <w:spacing w:line="360" w:lineRule="auto"/>
      </w:pPr>
      <w:r>
        <w:drawing>
          <wp:inline distT="0" distB="0" distL="114300" distR="114300">
            <wp:extent cx="5151120" cy="23463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51277" cy="2346914"/>
                    </a:xfrm>
                    <a:prstGeom prst="rect">
                      <a:avLst/>
                    </a:prstGeom>
                    <a:noFill/>
                    <a:ln>
                      <a:noFill/>
                    </a:ln>
                  </pic:spPr>
                </pic:pic>
              </a:graphicData>
            </a:graphic>
          </wp:inline>
        </w:drawing>
      </w:r>
    </w:p>
    <w:p>
      <w:pPr>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图1  中原工学院专利申请量总体趋势分析图</w:t>
      </w:r>
    </w:p>
    <w:p>
      <w:pPr>
        <w:spacing w:line="360" w:lineRule="auto"/>
        <w:jc w:val="center"/>
        <w:rPr>
          <w:rFonts w:asciiTheme="minorEastAsia" w:hAnsiTheme="minorEastAsia" w:cstheme="minorEastAsia"/>
          <w:b/>
          <w:bCs/>
          <w:szCs w:val="21"/>
        </w:rPr>
      </w:pPr>
    </w:p>
    <w:p>
      <w:pPr>
        <w:spacing w:line="360" w:lineRule="auto"/>
        <w:ind w:firstLine="420" w:firstLineChars="200"/>
        <w:jc w:val="left"/>
        <w:rPr>
          <w:rFonts w:asciiTheme="minorEastAsia" w:hAnsiTheme="minorEastAsia" w:cstheme="minorEastAsia"/>
          <w:b/>
          <w:bCs/>
          <w:szCs w:val="21"/>
        </w:rPr>
      </w:pPr>
      <w:r>
        <w:rPr>
          <w:rFonts w:hint="eastAsia" w:asciiTheme="minorEastAsia" w:hAnsiTheme="minorEastAsia" w:cstheme="minorEastAsia"/>
          <w:bCs/>
          <w:szCs w:val="21"/>
        </w:rPr>
        <w:t>对中原工学院1235件授权专利进行公开年份统计分析，得到图2趋势图。由图2可见：中原工学院从2006年开始有授权的专利，在2009年出现了授权的一个高峰，发明专利授权量与发明专利申请量呈正相关，但时间上有所滞后；实用新型专利2016年前每年授权量变化不大，2016年后授权量显著上升。</w:t>
      </w:r>
    </w:p>
    <w:p>
      <w:pPr>
        <w:spacing w:line="360" w:lineRule="auto"/>
        <w:ind w:firstLine="525" w:firstLineChars="250"/>
        <w:jc w:val="left"/>
        <w:rPr>
          <w:rFonts w:asciiTheme="minorEastAsia" w:hAnsiTheme="minorEastAsia" w:cstheme="minorEastAsia"/>
          <w:bCs/>
          <w:szCs w:val="21"/>
        </w:rPr>
      </w:pPr>
      <w:r>
        <w:rPr>
          <w:rFonts w:hint="eastAsia" w:asciiTheme="minorEastAsia" w:hAnsiTheme="minorEastAsia" w:cstheme="minorEastAsia"/>
          <w:bCs/>
          <w:szCs w:val="21"/>
        </w:rPr>
        <w:t xml:space="preserve">                       </w:t>
      </w:r>
      <w:r>
        <w:rPr>
          <w:rFonts w:hint="eastAsia" w:asciiTheme="minorEastAsia" w:hAnsiTheme="minorEastAsia" w:cstheme="minorEastAsia"/>
          <w:bCs/>
          <w:szCs w:val="21"/>
        </w:rPr>
        <w:drawing>
          <wp:inline distT="0" distB="0" distL="0" distR="0">
            <wp:extent cx="5274310" cy="2290445"/>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291058"/>
                    </a:xfrm>
                    <a:prstGeom prst="rect">
                      <a:avLst/>
                    </a:prstGeom>
                  </pic:spPr>
                </pic:pic>
              </a:graphicData>
            </a:graphic>
          </wp:inline>
        </w:drawing>
      </w:r>
    </w:p>
    <w:p>
      <w:pPr>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图2  中原工学院专利授权量总体趋势分析图</w:t>
      </w:r>
    </w:p>
    <w:p>
      <w:pPr>
        <w:spacing w:line="360" w:lineRule="auto"/>
        <w:ind w:firstLine="420" w:firstLineChars="200"/>
        <w:jc w:val="left"/>
        <w:rPr>
          <w:rFonts w:asciiTheme="minorEastAsia" w:hAnsiTheme="minorEastAsia" w:cstheme="minorEastAsia"/>
          <w:b/>
          <w:bCs/>
          <w:szCs w:val="21"/>
        </w:rPr>
      </w:pPr>
      <w:r>
        <w:rPr>
          <w:rFonts w:hint="eastAsia" w:asciiTheme="minorEastAsia" w:hAnsiTheme="minorEastAsia" w:cstheme="minorEastAsia"/>
          <w:bCs/>
          <w:szCs w:val="21"/>
        </w:rPr>
        <w:t xml:space="preserve"> 对中原工学院661件有效专利进行公开年份统计分析，得到图3趋势图。有效专利是指已经授权的专利持续维持有效的状态，因此有效专利的趋势图在时间上会更滞后于授权专利。</w:t>
      </w:r>
    </w:p>
    <w:p>
      <w:pPr>
        <w:widowControl/>
        <w:spacing w:line="360" w:lineRule="auto"/>
        <w:textAlignment w:val="center"/>
      </w:pPr>
      <w:r>
        <w:drawing>
          <wp:inline distT="0" distB="0" distL="0" distR="0">
            <wp:extent cx="5274310" cy="2203450"/>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203750"/>
                    </a:xfrm>
                    <a:prstGeom prst="rect">
                      <a:avLst/>
                    </a:prstGeom>
                  </pic:spPr>
                </pic:pic>
              </a:graphicData>
            </a:graphic>
          </wp:inline>
        </w:drawing>
      </w:r>
    </w:p>
    <w:p>
      <w:pPr>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图3  中原工学院有效专利量总体趋势分析图</w:t>
      </w:r>
    </w:p>
    <w:p>
      <w:pPr>
        <w:pStyle w:val="4"/>
      </w:pPr>
      <w:bookmarkStart w:id="6" w:name="_Toc9950003"/>
      <w:r>
        <w:rPr>
          <w:rFonts w:hint="eastAsia"/>
        </w:rPr>
        <w:t>3.2.2 专利申请人合作分析</w:t>
      </w:r>
      <w:bookmarkEnd w:id="6"/>
    </w:p>
    <w:p>
      <w:pPr>
        <w:widowControl/>
        <w:spacing w:line="360" w:lineRule="auto"/>
        <w:ind w:firstLine="420" w:firstLineChars="200"/>
        <w:jc w:val="left"/>
        <w:textAlignment w:val="center"/>
        <w:rPr>
          <w:rFonts w:asciiTheme="minorEastAsia" w:hAnsiTheme="minorEastAsia" w:cstheme="minorEastAsia"/>
          <w:bCs/>
          <w:szCs w:val="21"/>
        </w:rPr>
      </w:pPr>
      <w:r>
        <w:rPr>
          <w:rFonts w:hint="eastAsia" w:asciiTheme="minorEastAsia" w:hAnsiTheme="minorEastAsia" w:cstheme="minorEastAsia"/>
          <w:bCs/>
          <w:szCs w:val="21"/>
        </w:rPr>
        <w:t>对中原工学院2004件专利申请的申请人合作进行统计分析,可以得到中原工学院的专利申请合作者共有38个,其中合作10次以上的的合作者一共有3家单位，分别为：济源市贝迪地能中央空调设备有限公司 (26)、东华大学 (21)、恒天重工股份有限公司 (10)、其他专利申请合作者还包括陈卫华 (9)、河南天赫伟业能源科技有限公司 (8)、郑州曼柔纺织品有限公司 (7)、郑州市工信节能检测中心 (7)、郑州金海威科技实业有限公司 (5)、 禹州市和汇超硬材料有限公司 (5)、广东溢达纺织有限公司 (4)。其中与中原工学院合作申请超过10次的有三个单位，合作次数最多的是济源市贝迪地能中央空调设备有限公司，一共26次，见表2。</w:t>
      </w:r>
    </w:p>
    <w:p>
      <w:pPr>
        <w:widowControl/>
        <w:spacing w:line="360" w:lineRule="auto"/>
        <w:ind w:firstLine="413" w:firstLineChars="196"/>
        <w:jc w:val="center"/>
        <w:textAlignment w:val="center"/>
        <w:rPr>
          <w:rFonts w:asciiTheme="minorEastAsia" w:hAnsiTheme="minorEastAsia" w:cstheme="minorEastAsia"/>
          <w:b/>
          <w:bCs/>
          <w:szCs w:val="21"/>
        </w:rPr>
      </w:pPr>
      <w:r>
        <w:rPr>
          <w:rFonts w:hint="eastAsia" w:asciiTheme="minorEastAsia" w:hAnsiTheme="minorEastAsia" w:cstheme="minorEastAsia"/>
          <w:b/>
          <w:bCs/>
          <w:szCs w:val="21"/>
        </w:rPr>
        <w:t>表2</w:t>
      </w:r>
    </w:p>
    <w:tbl>
      <w:tblPr>
        <w:tblStyle w:val="1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09"/>
        <w:gridCol w:w="396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中原工学院</w:t>
            </w:r>
          </w:p>
        </w:tc>
        <w:tc>
          <w:tcPr>
            <w:tcW w:w="709" w:type="dxa"/>
            <w:vAlign w:val="center"/>
          </w:tcPr>
          <w:p>
            <w:pPr>
              <w:widowControl/>
              <w:spacing w:line="360" w:lineRule="auto"/>
              <w:jc w:val="center"/>
              <w:textAlignment w:val="center"/>
              <w:rPr>
                <w:rFonts w:asciiTheme="minorEastAsia" w:hAnsiTheme="minorEastAsia" w:cstheme="minorEastAsia"/>
                <w:bCs/>
                <w:szCs w:val="21"/>
              </w:rPr>
            </w:pPr>
          </w:p>
        </w:tc>
        <w:tc>
          <w:tcPr>
            <w:tcW w:w="396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合作者</w:t>
            </w:r>
          </w:p>
        </w:tc>
        <w:tc>
          <w:tcPr>
            <w:tcW w:w="2268"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合作次数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widowControl/>
              <w:spacing w:line="360" w:lineRule="auto"/>
              <w:jc w:val="center"/>
              <w:textAlignment w:val="center"/>
              <w:rPr>
                <w:rFonts w:asciiTheme="minorEastAsia" w:hAnsiTheme="minorEastAsia" w:cstheme="minorEastAsia"/>
                <w:bCs/>
                <w:szCs w:val="21"/>
              </w:rPr>
            </w:pPr>
          </w:p>
        </w:tc>
        <w:tc>
          <w:tcPr>
            <w:tcW w:w="70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1</w:t>
            </w:r>
          </w:p>
        </w:tc>
        <w:tc>
          <w:tcPr>
            <w:tcW w:w="396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济源市贝迪地能中央空调设备有限公司</w:t>
            </w:r>
          </w:p>
        </w:tc>
        <w:tc>
          <w:tcPr>
            <w:tcW w:w="2268"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widowControl/>
              <w:spacing w:line="360" w:lineRule="auto"/>
              <w:jc w:val="center"/>
              <w:textAlignment w:val="center"/>
              <w:rPr>
                <w:rFonts w:asciiTheme="minorEastAsia" w:hAnsiTheme="minorEastAsia" w:cstheme="minorEastAsia"/>
                <w:bCs/>
                <w:szCs w:val="21"/>
              </w:rPr>
            </w:pPr>
          </w:p>
        </w:tc>
        <w:tc>
          <w:tcPr>
            <w:tcW w:w="70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2</w:t>
            </w:r>
          </w:p>
        </w:tc>
        <w:tc>
          <w:tcPr>
            <w:tcW w:w="396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东华大学</w:t>
            </w:r>
          </w:p>
        </w:tc>
        <w:tc>
          <w:tcPr>
            <w:tcW w:w="2268"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widowControl/>
              <w:spacing w:line="360" w:lineRule="auto"/>
              <w:jc w:val="center"/>
              <w:textAlignment w:val="center"/>
              <w:rPr>
                <w:rFonts w:asciiTheme="minorEastAsia" w:hAnsiTheme="minorEastAsia" w:cstheme="minorEastAsia"/>
                <w:bCs/>
                <w:szCs w:val="21"/>
              </w:rPr>
            </w:pPr>
          </w:p>
        </w:tc>
        <w:tc>
          <w:tcPr>
            <w:tcW w:w="70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3</w:t>
            </w:r>
          </w:p>
        </w:tc>
        <w:tc>
          <w:tcPr>
            <w:tcW w:w="396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恒天重工股份有限公司</w:t>
            </w:r>
          </w:p>
        </w:tc>
        <w:tc>
          <w:tcPr>
            <w:tcW w:w="2268"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widowControl/>
              <w:spacing w:line="360" w:lineRule="auto"/>
              <w:jc w:val="center"/>
              <w:textAlignment w:val="center"/>
              <w:rPr>
                <w:rFonts w:asciiTheme="minorEastAsia" w:hAnsiTheme="minorEastAsia" w:cstheme="minorEastAsia"/>
                <w:bCs/>
                <w:szCs w:val="21"/>
              </w:rPr>
            </w:pPr>
          </w:p>
        </w:tc>
        <w:tc>
          <w:tcPr>
            <w:tcW w:w="70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4</w:t>
            </w:r>
          </w:p>
        </w:tc>
        <w:tc>
          <w:tcPr>
            <w:tcW w:w="396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陈卫华</w:t>
            </w:r>
          </w:p>
        </w:tc>
        <w:tc>
          <w:tcPr>
            <w:tcW w:w="2268"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widowControl/>
              <w:spacing w:line="360" w:lineRule="auto"/>
              <w:jc w:val="center"/>
              <w:textAlignment w:val="center"/>
              <w:rPr>
                <w:rFonts w:asciiTheme="minorEastAsia" w:hAnsiTheme="minorEastAsia" w:cstheme="minorEastAsia"/>
                <w:bCs/>
                <w:szCs w:val="21"/>
              </w:rPr>
            </w:pPr>
          </w:p>
        </w:tc>
        <w:tc>
          <w:tcPr>
            <w:tcW w:w="70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5</w:t>
            </w:r>
          </w:p>
        </w:tc>
        <w:tc>
          <w:tcPr>
            <w:tcW w:w="396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河南天赫伟业能源科技有限公司</w:t>
            </w:r>
          </w:p>
        </w:tc>
        <w:tc>
          <w:tcPr>
            <w:tcW w:w="2268"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widowControl/>
              <w:spacing w:line="360" w:lineRule="auto"/>
              <w:jc w:val="center"/>
              <w:textAlignment w:val="center"/>
              <w:rPr>
                <w:rFonts w:asciiTheme="minorEastAsia" w:hAnsiTheme="minorEastAsia" w:cstheme="minorEastAsia"/>
                <w:bCs/>
                <w:szCs w:val="21"/>
              </w:rPr>
            </w:pPr>
          </w:p>
        </w:tc>
        <w:tc>
          <w:tcPr>
            <w:tcW w:w="70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6</w:t>
            </w:r>
          </w:p>
        </w:tc>
        <w:tc>
          <w:tcPr>
            <w:tcW w:w="396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郑州曼柔纺织品有限公司</w:t>
            </w:r>
          </w:p>
        </w:tc>
        <w:tc>
          <w:tcPr>
            <w:tcW w:w="2268"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widowControl/>
              <w:spacing w:line="360" w:lineRule="auto"/>
              <w:jc w:val="center"/>
              <w:textAlignment w:val="center"/>
              <w:rPr>
                <w:rFonts w:asciiTheme="minorEastAsia" w:hAnsiTheme="minorEastAsia" w:cstheme="minorEastAsia"/>
                <w:bCs/>
                <w:szCs w:val="21"/>
              </w:rPr>
            </w:pPr>
          </w:p>
        </w:tc>
        <w:tc>
          <w:tcPr>
            <w:tcW w:w="70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7</w:t>
            </w:r>
          </w:p>
        </w:tc>
        <w:tc>
          <w:tcPr>
            <w:tcW w:w="396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郑州市工信节能检测中心</w:t>
            </w:r>
          </w:p>
        </w:tc>
        <w:tc>
          <w:tcPr>
            <w:tcW w:w="2268"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widowControl/>
              <w:spacing w:line="360" w:lineRule="auto"/>
              <w:jc w:val="center"/>
              <w:textAlignment w:val="center"/>
              <w:rPr>
                <w:rFonts w:asciiTheme="minorEastAsia" w:hAnsiTheme="minorEastAsia" w:cstheme="minorEastAsia"/>
                <w:bCs/>
                <w:szCs w:val="21"/>
              </w:rPr>
            </w:pPr>
          </w:p>
        </w:tc>
        <w:tc>
          <w:tcPr>
            <w:tcW w:w="70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8</w:t>
            </w:r>
          </w:p>
        </w:tc>
        <w:tc>
          <w:tcPr>
            <w:tcW w:w="3969" w:type="dxa"/>
          </w:tcPr>
          <w:p>
            <w:pPr>
              <w:widowControl/>
              <w:spacing w:line="360" w:lineRule="auto"/>
              <w:jc w:val="center"/>
              <w:textAlignment w:val="center"/>
              <w:rPr>
                <w:rFonts w:asciiTheme="minorEastAsia" w:hAnsiTheme="minorEastAsia" w:cstheme="minorEastAsia"/>
                <w:bCs/>
                <w:szCs w:val="21"/>
              </w:rPr>
            </w:pPr>
            <w:r>
              <w:rPr>
                <w:rFonts w:hint="eastAsia"/>
              </w:rPr>
              <w:t>郑州金海威科技实业有限公司</w:t>
            </w:r>
          </w:p>
        </w:tc>
        <w:tc>
          <w:tcPr>
            <w:tcW w:w="2268" w:type="dxa"/>
          </w:tcPr>
          <w:p>
            <w:pPr>
              <w:widowControl/>
              <w:spacing w:line="360" w:lineRule="auto"/>
              <w:jc w:val="center"/>
              <w:textAlignment w:val="center"/>
              <w:rPr>
                <w:rFonts w:asciiTheme="minorEastAsia" w:hAnsiTheme="minorEastAsia" w:cstheme="minorEastAsia"/>
                <w:bCs/>
                <w:szCs w:val="21"/>
              </w:rP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widowControl/>
              <w:spacing w:line="360" w:lineRule="auto"/>
              <w:jc w:val="center"/>
              <w:textAlignment w:val="center"/>
              <w:rPr>
                <w:rFonts w:asciiTheme="minorEastAsia" w:hAnsiTheme="minorEastAsia" w:cstheme="minorEastAsia"/>
                <w:bCs/>
                <w:szCs w:val="21"/>
              </w:rPr>
            </w:pPr>
          </w:p>
        </w:tc>
        <w:tc>
          <w:tcPr>
            <w:tcW w:w="70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9</w:t>
            </w:r>
          </w:p>
        </w:tc>
        <w:tc>
          <w:tcPr>
            <w:tcW w:w="3969" w:type="dxa"/>
          </w:tcPr>
          <w:p>
            <w:pPr>
              <w:widowControl/>
              <w:spacing w:line="360" w:lineRule="auto"/>
              <w:jc w:val="center"/>
              <w:textAlignment w:val="center"/>
              <w:rPr>
                <w:rFonts w:asciiTheme="minorEastAsia" w:hAnsiTheme="minorEastAsia" w:cstheme="minorEastAsia"/>
                <w:bCs/>
                <w:szCs w:val="21"/>
              </w:rPr>
            </w:pPr>
            <w:r>
              <w:rPr>
                <w:rFonts w:hint="eastAsia"/>
              </w:rPr>
              <w:t>禹州市和汇超硬材料有限公司</w:t>
            </w:r>
          </w:p>
        </w:tc>
        <w:tc>
          <w:tcPr>
            <w:tcW w:w="2268" w:type="dxa"/>
          </w:tcPr>
          <w:p>
            <w:pPr>
              <w:widowControl/>
              <w:spacing w:line="360" w:lineRule="auto"/>
              <w:jc w:val="center"/>
              <w:textAlignment w:val="center"/>
              <w:rPr>
                <w:rFonts w:asciiTheme="minorEastAsia" w:hAnsiTheme="minorEastAsia" w:cstheme="minorEastAsia"/>
                <w:bCs/>
                <w:szCs w:val="21"/>
              </w:rP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widowControl/>
              <w:spacing w:line="360" w:lineRule="auto"/>
              <w:jc w:val="center"/>
              <w:textAlignment w:val="center"/>
              <w:rPr>
                <w:rFonts w:asciiTheme="minorEastAsia" w:hAnsiTheme="minorEastAsia" w:cstheme="minorEastAsia"/>
                <w:bCs/>
                <w:szCs w:val="21"/>
              </w:rPr>
            </w:pPr>
          </w:p>
        </w:tc>
        <w:tc>
          <w:tcPr>
            <w:tcW w:w="70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10</w:t>
            </w:r>
          </w:p>
        </w:tc>
        <w:tc>
          <w:tcPr>
            <w:tcW w:w="3969"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广东溢达纺织有限公司</w:t>
            </w:r>
          </w:p>
        </w:tc>
        <w:tc>
          <w:tcPr>
            <w:tcW w:w="2268" w:type="dxa"/>
            <w:vAlign w:val="center"/>
          </w:tcPr>
          <w:p>
            <w:pPr>
              <w:widowControl/>
              <w:spacing w:line="360" w:lineRule="auto"/>
              <w:jc w:val="center"/>
              <w:textAlignment w:val="center"/>
              <w:rPr>
                <w:rFonts w:asciiTheme="minorEastAsia" w:hAnsiTheme="minorEastAsia" w:cstheme="minorEastAsia"/>
                <w:bCs/>
                <w:szCs w:val="21"/>
              </w:rPr>
            </w:pPr>
            <w:r>
              <w:rPr>
                <w:rFonts w:hint="eastAsia" w:asciiTheme="minorEastAsia" w:hAnsiTheme="minorEastAsia" w:cstheme="minorEastAsia"/>
                <w:bCs/>
                <w:szCs w:val="21"/>
              </w:rPr>
              <w:t>4</w:t>
            </w:r>
          </w:p>
        </w:tc>
      </w:tr>
    </w:tbl>
    <w:p>
      <w:pPr>
        <w:widowControl/>
        <w:spacing w:line="360" w:lineRule="auto"/>
        <w:ind w:firstLine="420" w:firstLineChars="200"/>
        <w:jc w:val="left"/>
        <w:textAlignment w:val="center"/>
        <w:rPr>
          <w:rFonts w:asciiTheme="minorEastAsia" w:hAnsiTheme="minorEastAsia" w:cstheme="minorEastAsia"/>
          <w:bCs/>
          <w:szCs w:val="21"/>
        </w:rPr>
      </w:pPr>
      <w:r>
        <w:rPr>
          <w:rFonts w:hint="eastAsia" w:asciiTheme="minorEastAsia" w:hAnsiTheme="minorEastAsia" w:cstheme="minorEastAsia"/>
          <w:bCs/>
          <w:szCs w:val="21"/>
        </w:rPr>
        <w:t>分别对排名前十的合作者与中原工学院合作申请的专利授权情况进行统计分析，可以知道中原工学院分别</w:t>
      </w:r>
      <w:r>
        <w:rPr>
          <w:rFonts w:hint="eastAsia" w:asciiTheme="minorEastAsia" w:hAnsiTheme="minorEastAsia" w:cstheme="minorEastAsia"/>
          <w:bCs/>
          <w:szCs w:val="21"/>
          <w:lang w:eastAsia="zh-CN"/>
        </w:rPr>
        <w:t>与</w:t>
      </w:r>
      <w:r>
        <w:rPr>
          <w:rFonts w:hint="eastAsia"/>
        </w:rPr>
        <w:t>恒天重工股份有限公司、河南天赫伟业能源科技有限公司合作申请的专利授权率最高，达到100%，</w:t>
      </w:r>
      <w:r>
        <w:rPr>
          <w:rFonts w:hint="eastAsia" w:asciiTheme="minorEastAsia" w:hAnsiTheme="minorEastAsia" w:cstheme="minorEastAsia"/>
          <w:bCs/>
          <w:szCs w:val="21"/>
        </w:rPr>
        <w:t>而与</w:t>
      </w:r>
      <w:r>
        <w:rPr>
          <w:rFonts w:hint="eastAsia"/>
        </w:rPr>
        <w:t>郑州曼柔纺织品有限公司、</w:t>
      </w:r>
      <w:r>
        <w:rPr>
          <w:rFonts w:hint="eastAsia" w:asciiTheme="minorEastAsia" w:hAnsiTheme="minorEastAsia" w:cstheme="minorEastAsia"/>
          <w:bCs/>
          <w:szCs w:val="21"/>
        </w:rPr>
        <w:t>个人陈卫华合作申请的专利的专利授权率一次最低，大部分都处于审中。见图4和表3</w:t>
      </w:r>
    </w:p>
    <w:p>
      <w:pPr>
        <w:widowControl/>
        <w:spacing w:line="360" w:lineRule="auto"/>
        <w:textAlignment w:val="center"/>
        <w:rPr>
          <w:rFonts w:asciiTheme="minorEastAsia" w:hAnsiTheme="minorEastAsia" w:cstheme="minorEastAsia"/>
          <w:bCs/>
          <w:szCs w:val="21"/>
        </w:rPr>
      </w:pPr>
      <w:r>
        <w:rPr>
          <w:rFonts w:hint="eastAsia" w:asciiTheme="minorEastAsia" w:hAnsiTheme="minorEastAsia" w:cstheme="minorEastAsia"/>
          <w:bCs/>
          <w:szCs w:val="21"/>
        </w:rPr>
        <w:drawing>
          <wp:inline distT="0" distB="0" distL="0" distR="0">
            <wp:extent cx="5274310" cy="287909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879090"/>
                    </a:xfrm>
                    <a:prstGeom prst="rect">
                      <a:avLst/>
                    </a:prstGeom>
                  </pic:spPr>
                </pic:pic>
              </a:graphicData>
            </a:graphic>
          </wp:inline>
        </w:drawing>
      </w:r>
    </w:p>
    <w:p>
      <w:pPr>
        <w:widowControl/>
        <w:spacing w:line="360" w:lineRule="auto"/>
        <w:ind w:firstLine="413" w:firstLineChars="196"/>
        <w:jc w:val="center"/>
        <w:textAlignment w:val="center"/>
        <w:rPr>
          <w:b/>
        </w:rPr>
      </w:pPr>
      <w:r>
        <w:rPr>
          <w:rFonts w:hint="eastAsia"/>
          <w:b/>
        </w:rPr>
        <w:t>图4 中原工学院专利申请人合作授权情况分析图</w:t>
      </w:r>
    </w:p>
    <w:p>
      <w:pPr>
        <w:widowControl/>
        <w:spacing w:line="360" w:lineRule="auto"/>
        <w:ind w:firstLine="413" w:firstLineChars="196"/>
        <w:jc w:val="center"/>
        <w:textAlignment w:val="center"/>
        <w:rPr>
          <w:b/>
        </w:rPr>
      </w:pPr>
    </w:p>
    <w:p>
      <w:pPr>
        <w:widowControl/>
        <w:spacing w:line="360" w:lineRule="auto"/>
        <w:ind w:firstLine="413" w:firstLineChars="196"/>
        <w:jc w:val="center"/>
        <w:textAlignment w:val="center"/>
        <w:rPr>
          <w:rFonts w:asciiTheme="minorEastAsia" w:hAnsiTheme="minorEastAsia"/>
          <w:b/>
        </w:rPr>
      </w:pPr>
      <w:r>
        <w:rPr>
          <w:rFonts w:hint="eastAsia" w:asciiTheme="minorEastAsia" w:hAnsiTheme="minorEastAsia"/>
          <w:b/>
        </w:rPr>
        <w:t>表3 中原工学院专利申请人合作授权情况专利列表（TOP10）</w:t>
      </w:r>
    </w:p>
    <w:tbl>
      <w:tblPr>
        <w:tblStyle w:val="1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1464"/>
        <w:gridCol w:w="146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合作者</w:t>
            </w:r>
          </w:p>
        </w:tc>
        <w:tc>
          <w:tcPr>
            <w:tcW w:w="146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合作申请量</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合作授权量</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授权率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济源市贝迪地能中央空调设备有限公司</w:t>
            </w:r>
          </w:p>
        </w:tc>
        <w:tc>
          <w:tcPr>
            <w:tcW w:w="146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26</w:t>
            </w:r>
          </w:p>
        </w:tc>
        <w:tc>
          <w:tcPr>
            <w:tcW w:w="1465"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22</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东华大学</w:t>
            </w:r>
          </w:p>
        </w:tc>
        <w:tc>
          <w:tcPr>
            <w:tcW w:w="146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21</w:t>
            </w:r>
          </w:p>
        </w:tc>
        <w:tc>
          <w:tcPr>
            <w:tcW w:w="1465"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17</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恒天重工股份有限公司</w:t>
            </w:r>
          </w:p>
        </w:tc>
        <w:tc>
          <w:tcPr>
            <w:tcW w:w="146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10</w:t>
            </w:r>
          </w:p>
        </w:tc>
        <w:tc>
          <w:tcPr>
            <w:tcW w:w="1465"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10</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陈卫华</w:t>
            </w:r>
          </w:p>
        </w:tc>
        <w:tc>
          <w:tcPr>
            <w:tcW w:w="146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9</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0</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河南天赫伟业能源科技有限公司</w:t>
            </w:r>
          </w:p>
        </w:tc>
        <w:tc>
          <w:tcPr>
            <w:tcW w:w="146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8</w:t>
            </w:r>
          </w:p>
        </w:tc>
        <w:tc>
          <w:tcPr>
            <w:tcW w:w="1465"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8</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郑州曼柔纺织品有限公司</w:t>
            </w:r>
          </w:p>
        </w:tc>
        <w:tc>
          <w:tcPr>
            <w:tcW w:w="146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7</w:t>
            </w:r>
          </w:p>
        </w:tc>
        <w:tc>
          <w:tcPr>
            <w:tcW w:w="1465"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1</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郑州市工信节能检测中心</w:t>
            </w:r>
          </w:p>
        </w:tc>
        <w:tc>
          <w:tcPr>
            <w:tcW w:w="146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7</w:t>
            </w:r>
          </w:p>
        </w:tc>
        <w:tc>
          <w:tcPr>
            <w:tcW w:w="1465"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6</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郑州金海威科技实业有限公司</w:t>
            </w:r>
          </w:p>
        </w:tc>
        <w:tc>
          <w:tcPr>
            <w:tcW w:w="146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5</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4</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禹州市和汇超硬材料有限公司</w:t>
            </w:r>
          </w:p>
        </w:tc>
        <w:tc>
          <w:tcPr>
            <w:tcW w:w="146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5</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4</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广东溢达纺织有限公司</w:t>
            </w:r>
          </w:p>
        </w:tc>
        <w:tc>
          <w:tcPr>
            <w:tcW w:w="146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4</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w:t>
            </w:r>
          </w:p>
        </w:tc>
        <w:tc>
          <w:tcPr>
            <w:tcW w:w="1465"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50%</w:t>
            </w:r>
          </w:p>
        </w:tc>
      </w:tr>
    </w:tbl>
    <w:p>
      <w:pPr>
        <w:widowControl/>
        <w:spacing w:line="360" w:lineRule="auto"/>
        <w:ind w:firstLine="420" w:firstLineChars="200"/>
        <w:jc w:val="left"/>
        <w:textAlignment w:val="center"/>
        <w:rPr>
          <w:rFonts w:asciiTheme="minorEastAsia" w:hAnsiTheme="minorEastAsia"/>
        </w:rPr>
      </w:pPr>
      <w:r>
        <w:rPr>
          <w:rFonts w:hint="eastAsia" w:asciiTheme="minorEastAsia" w:hAnsiTheme="minorEastAsia"/>
        </w:rPr>
        <w:t>表4至表13分别列出了中原工学院与济源市贝迪地能中央空调设备有限公司 (26)、东华大学 (21)、恒天重工股份有限公司 (10)、陈卫华 (9)、河南天赫伟业能源科技有限公司 (8)、郑州曼柔纺织品有限公司 (7)、郑州市工信节能检测中心 (7)、郑州金海威科技实业有限公司 (5)、 禹州市和汇超硬材料有限公司 (5)、广东溢达纺织有限公司 (4)前十位合作者共同申请的专利清单。</w:t>
      </w:r>
    </w:p>
    <w:p>
      <w:pPr>
        <w:widowControl/>
        <w:spacing w:line="360" w:lineRule="auto"/>
        <w:ind w:firstLine="422" w:firstLineChars="200"/>
        <w:jc w:val="center"/>
        <w:textAlignment w:val="center"/>
        <w:rPr>
          <w:rFonts w:asciiTheme="minorEastAsia" w:hAnsiTheme="minorEastAsia"/>
          <w:b/>
        </w:rPr>
      </w:pPr>
      <w:r>
        <w:rPr>
          <w:rFonts w:hint="eastAsia" w:asciiTheme="minorEastAsia" w:hAnsiTheme="minorEastAsia"/>
          <w:b/>
        </w:rPr>
        <w:t>表4 与济源市贝迪地能中央空调设备有限公司合作申请清单列表</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134"/>
        <w:gridCol w:w="368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申请号</w:t>
            </w:r>
          </w:p>
        </w:tc>
        <w:tc>
          <w:tcPr>
            <w:tcW w:w="992"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申请日</w:t>
            </w:r>
          </w:p>
        </w:tc>
        <w:tc>
          <w:tcPr>
            <w:tcW w:w="1134"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专利类型</w:t>
            </w:r>
          </w:p>
        </w:tc>
        <w:tc>
          <w:tcPr>
            <w:tcW w:w="3685"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专利标题</w:t>
            </w:r>
          </w:p>
        </w:tc>
        <w:tc>
          <w:tcPr>
            <w:tcW w:w="709"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w:t>
            </w:r>
            <w:r>
              <w:rPr>
                <w:rFonts w:hint="eastAsia" w:asciiTheme="minorEastAsia" w:hAnsiTheme="minorEastAsia"/>
                <w:bCs/>
                <w:szCs w:val="21"/>
              </w:rPr>
              <w:t xml:space="preserve"> </w:t>
            </w:r>
            <w:r>
              <w:rPr>
                <w:rFonts w:asciiTheme="minorEastAsia" w:hAnsiTheme="minorEastAsia"/>
                <w:bCs/>
                <w:szCs w:val="21"/>
              </w:rPr>
              <w:t>状态</w:t>
            </w:r>
          </w:p>
        </w:tc>
        <w:tc>
          <w:tcPr>
            <w:tcW w:w="851"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最新法律状态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CN201020187870.1</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2010.05.13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一种气—气中低温双热源型复叠式高温热泵</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CN201020187840.0</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2010.05.13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一种液—气中低温双热源型复叠式高温热泵</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CN201010170328.X</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2010.05.13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一种液-液中低温双热源型复叠式高温热泵</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CN201010170441.8</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2010.05.13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一种液-气中低温双热源型复叠式高温热泵</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CN201010170474.2</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2010.05.13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一种气-气中低温双热源型复叠式高温热泵</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CN201010170431.4</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2010.05.13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一种气-液中低温双热源型复叠式高温热泵</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CN201020187837.9</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2010.05.13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一种液—液中低温双热源型复叠式高温热泵</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CN201020187864.6</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2010.05.13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一种气—液中低温双热源型复叠式高温热泵</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CN201110207064.5</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一种降温增效混气型电动汽车热泵空调用涡旋式压缩机</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CN201110207059.4</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一种水-气双侧冷却型电动汽车用动力电机冷却系统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CN201110207061.1</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一种气-气双侧冷却型电动汽车用动力电机冷却系统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CN201110207057.5</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一种水热回收型电动汽车热泵空调系统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CN201110207058.X</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一种组合式气-水双热源热泵型电动汽车空调系统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CN201110207060.7</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一种气热回收型电动汽车热泵空调系统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CN201110207062.6</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一种复合式气-水双热源热泵型电动汽车空调系统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CN201110207063.0</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一种气-气双热源热泵型电动汽车空调系统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CN201110207067.9</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一种超低温热源热泵型电动汽车空调系统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CN201120261928.7</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一种气-气双侧冷却型电动汽车用动力电机冷却系统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CN201120261917.9</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一种水-气双侧冷却型电动汽车用动力电机冷却系统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CN201120261923.4</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一种气-气双热源热泵型电动汽车空调系统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CN201120261924.9</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一种降温增效混气型电动汽车热泵空调用涡旋式压缩机</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CN201120261922.X</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一种超低温热源热泵型电动汽车空调系统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CN201120261920.0</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一种气热回收型电动汽车热泵空调系统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CN201120261919.8</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一种水热回收型电动汽车热泵空调系统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CN201120261925.3</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一种复合式气-水双热源热泵型电动汽车空调系统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CN201120261918.3</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2011.07.23</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一种组合式气-水双热源热泵型电动汽车空调系统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bl>
    <w:p>
      <w:pPr>
        <w:widowControl/>
        <w:spacing w:line="360" w:lineRule="auto"/>
        <w:jc w:val="center"/>
        <w:textAlignment w:val="center"/>
        <w:rPr>
          <w:b/>
        </w:rPr>
      </w:pPr>
    </w:p>
    <w:p>
      <w:pPr>
        <w:widowControl/>
        <w:spacing w:line="360" w:lineRule="auto"/>
        <w:jc w:val="center"/>
        <w:textAlignment w:val="center"/>
        <w:rPr>
          <w:rFonts w:asciiTheme="minorEastAsia" w:hAnsiTheme="minorEastAsia"/>
          <w:b/>
        </w:rPr>
      </w:pPr>
      <w:r>
        <w:rPr>
          <w:rFonts w:hint="eastAsia" w:asciiTheme="minorEastAsia" w:hAnsiTheme="minorEastAsia"/>
          <w:b/>
        </w:rPr>
        <w:t xml:space="preserve">表5 与东华大学合作申请清单列表 </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134"/>
        <w:gridCol w:w="368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申请号</w:t>
            </w:r>
          </w:p>
        </w:tc>
        <w:tc>
          <w:tcPr>
            <w:tcW w:w="992"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申请日</w:t>
            </w:r>
          </w:p>
        </w:tc>
        <w:tc>
          <w:tcPr>
            <w:tcW w:w="1134"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专利类型</w:t>
            </w:r>
          </w:p>
        </w:tc>
        <w:tc>
          <w:tcPr>
            <w:tcW w:w="3685"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专利标题</w:t>
            </w:r>
          </w:p>
        </w:tc>
        <w:tc>
          <w:tcPr>
            <w:tcW w:w="709"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专利状态</w:t>
            </w:r>
          </w:p>
        </w:tc>
        <w:tc>
          <w:tcPr>
            <w:tcW w:w="851"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最新法律状态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CN200810202246.1</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2008.11.05</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金属氧化物纳米粉体大气压常温等离子体改性处理方法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CN200810202249.5</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2008.11.05</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二氧化硅纳米粉体表面大气压常温等离子体改性处理方法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驳回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CN200810202248.0</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2008.11.05</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二氧化钛纳米粉体表面大气压常温等离子体改性处理方法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驳回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CN200810202250.8</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2008.11.05</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等离子体纳米二氧化钛/聚丙烯/聚乳酸及其制备方法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CN200810202247.6</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2008.11.05</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一种三维织机张力控制系统</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CN200810202626.5</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2008.11.12</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等离子体处理涂覆碳纳米管溶胶玄武岩纤维表面改性方法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CN200810202620.8</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2008.11.12</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等离子体处理涂覆纳米溶胶的碳纤维表面改性的方法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CN200810202621.2</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2008.11.12</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等离子体处理涂覆纳米二氧化硅的碳纤维表面改性的方法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CN200810202622.7</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2008.11.12</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等离子体处理涂覆纳米二氧化硅溶胶的Vectran纤维表面改性的方法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CN200810203171.9</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2008.11.21</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蒙脱土/聚丙烯/聚乳酸复合纤维材料及其制备方法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CN200810203172.3</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2008.11.21</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纳米氧化锌/聚丙烯/聚乳酸复合纤维材料及其制备方法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CN200810203173.8</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2008.11.21</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碳纳米管/聚丙烯/聚乳酸复合纤维材料及其制备方法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CN200810204059.7</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2008.12.04</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碳纳米管表面大气压、常温等离子体改性的处理方法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CN200810204057.8</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2008.12.04</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纳米蒙脱土表面大气压、常温等离子体改性处理方法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驳回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CN200810204058.2</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2008.12.04</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纳米氧化锌表面大气压、常温等离子体改性处理方法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CN200810207409.5</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2008.12.19</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等离子体处理纳米溶胶超高分子量聚乙烯纤维改性的方法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CN200810207410.8</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2008.12.19</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等离子体处理纳米溶胶Vectran纤维改性的方法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CN200810207411.2</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2008.12.19</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等离子体处理超高分子量聚乙烯纤维改性的方法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CN200810207408.0</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2008.12.19</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等离子体处理纳米溶胶凯夫拉纤维改性的方法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CN201010591419.0</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2010.12.16</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一种多功能亲水导电防辐射涤纶面料的制备方法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驳回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CN201020674089.7</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2010.12.21</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一种气流法可控微波制备膨胀石墨的装置</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终止</w:t>
            </w:r>
          </w:p>
        </w:tc>
      </w:tr>
    </w:tbl>
    <w:p>
      <w:pPr>
        <w:widowControl/>
        <w:spacing w:line="360" w:lineRule="auto"/>
        <w:jc w:val="center"/>
        <w:textAlignment w:val="center"/>
        <w:rPr>
          <w:b/>
        </w:rPr>
      </w:pPr>
    </w:p>
    <w:p>
      <w:pPr>
        <w:widowControl/>
        <w:spacing w:line="360" w:lineRule="auto"/>
        <w:jc w:val="center"/>
        <w:textAlignment w:val="center"/>
        <w:rPr>
          <w:rFonts w:asciiTheme="minorEastAsia" w:hAnsiTheme="minorEastAsia"/>
          <w:b/>
        </w:rPr>
      </w:pPr>
      <w:r>
        <w:rPr>
          <w:rFonts w:hint="eastAsia" w:asciiTheme="minorEastAsia" w:hAnsiTheme="minorEastAsia"/>
          <w:b/>
        </w:rPr>
        <w:t>表6 与恒天重工股份有限公司合作申请清单列表</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134"/>
        <w:gridCol w:w="368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申请号</w:t>
            </w:r>
          </w:p>
        </w:tc>
        <w:tc>
          <w:tcPr>
            <w:tcW w:w="992"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申请日</w:t>
            </w:r>
          </w:p>
        </w:tc>
        <w:tc>
          <w:tcPr>
            <w:tcW w:w="1134"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专利类型</w:t>
            </w:r>
          </w:p>
        </w:tc>
        <w:tc>
          <w:tcPr>
            <w:tcW w:w="3685"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专利标题</w:t>
            </w:r>
          </w:p>
        </w:tc>
        <w:tc>
          <w:tcPr>
            <w:tcW w:w="709"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专利状态</w:t>
            </w:r>
          </w:p>
        </w:tc>
        <w:tc>
          <w:tcPr>
            <w:tcW w:w="851"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最新法律状态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CN201510220052.4</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2015.05.04</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一种适用于化纤设备的水浴牵伸槽装置</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CN201510217857.3</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2015.05.04</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一种适用于化纤设备的叠丝装置</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CN201510220112.2</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2015.05.04</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适用于涤纶短纤维后处理设备牵伸机的橡胶压辊装置</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CN201520279333.2</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2015.05.04</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适用于涤纶短纤维后处理设备牵伸机的橡胶压辊装置</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CN201520279230.6</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2015.05.04</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一种传动件的轴向定位装置</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CN201520279226.X</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2015.05.04</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涤纶短纤维联合机中蒸汽预热箱箱盖开启及防落装置</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CN201520279107.4</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2015.05.04</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一种适用于化学短纤维后处理联合机的浸浴槽装置</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CN201520279156.8</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2015.05.04</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一种适用于化纤设备的水浴牵伸槽装置</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CN201520276635.4</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2015.05.04</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一种适用于化纤设备的叠丝装置</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CN201521114759.9</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2015.12.30</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一种适用于烘干机纤维密封的双密封装置</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bl>
    <w:p>
      <w:pPr>
        <w:widowControl/>
        <w:spacing w:line="360" w:lineRule="auto"/>
        <w:textAlignment w:val="center"/>
        <w:rPr>
          <w:b/>
        </w:rPr>
      </w:pPr>
    </w:p>
    <w:p>
      <w:pPr>
        <w:widowControl/>
        <w:spacing w:line="360" w:lineRule="auto"/>
        <w:jc w:val="center"/>
        <w:textAlignment w:val="center"/>
        <w:rPr>
          <w:rFonts w:asciiTheme="minorEastAsia" w:hAnsiTheme="minorEastAsia"/>
          <w:b/>
        </w:rPr>
      </w:pPr>
      <w:r>
        <w:rPr>
          <w:rFonts w:hint="eastAsia" w:asciiTheme="minorEastAsia" w:hAnsiTheme="minorEastAsia"/>
          <w:b/>
        </w:rPr>
        <w:t>表7 与陈卫华合作申请清单列表</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134"/>
        <w:gridCol w:w="368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申请号</w:t>
            </w:r>
          </w:p>
        </w:tc>
        <w:tc>
          <w:tcPr>
            <w:tcW w:w="992"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申请日</w:t>
            </w:r>
          </w:p>
        </w:tc>
        <w:tc>
          <w:tcPr>
            <w:tcW w:w="1134"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专利类型</w:t>
            </w:r>
          </w:p>
        </w:tc>
        <w:tc>
          <w:tcPr>
            <w:tcW w:w="3685"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专利标题</w:t>
            </w:r>
          </w:p>
        </w:tc>
        <w:tc>
          <w:tcPr>
            <w:tcW w:w="709"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专利状态</w:t>
            </w:r>
          </w:p>
        </w:tc>
        <w:tc>
          <w:tcPr>
            <w:tcW w:w="851"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最新法律状态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CN201611192031.7</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2016.12.21</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一种新型芹菜盐及其制备方法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审查中</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CN201611193034.2</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2016.12.21</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一种新型大蒜营养盐及其制备方法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审查中</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CN201611193930.9</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2016.12.21</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一种新型姜黄盐及其制备方法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审查中</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CN201710458144.5</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2017.06.16</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一种基于吸脱功能双机制强效去除农药残留的果蔬洗涤盐</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审查中</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CN201710458156.8</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2017.06.16</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一种绿色全天然复合植物型高效果蔬洗涤盐</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审查中</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CN201710461518.9</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2017.06.16</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一种特效去除重金属的全天然绿色果蔬洗涤盐</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审查中</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CN201710499722.X</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2017.06.27</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一种绿色全天然益智健康型食用盐及其制备方法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审查中</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实审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CN201710500154.0</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2017.06.27</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一种绿色全天然功能型孕宝盐及其制备方法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审查中</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CN201710500155.5</w:t>
            </w:r>
          </w:p>
        </w:tc>
        <w:tc>
          <w:tcPr>
            <w:tcW w:w="992"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2017.06.27</w:t>
            </w:r>
          </w:p>
        </w:tc>
        <w:tc>
          <w:tcPr>
            <w:tcW w:w="1134"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hint="eastAsia" w:asciiTheme="minorEastAsia" w:hAnsiTheme="minorEastAsia"/>
                <w:szCs w:val="21"/>
              </w:rPr>
              <w:t>一种绿色全天然富维综合营养型孕宝盐及其制备方法</w:t>
            </w:r>
          </w:p>
        </w:tc>
        <w:tc>
          <w:tcPr>
            <w:tcW w:w="709"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审查中</w:t>
            </w:r>
          </w:p>
        </w:tc>
        <w:tc>
          <w:tcPr>
            <w:tcW w:w="851" w:type="dxa"/>
            <w:vAlign w:val="center"/>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变更</w:t>
            </w:r>
          </w:p>
        </w:tc>
      </w:tr>
    </w:tbl>
    <w:p>
      <w:pPr>
        <w:widowControl/>
        <w:spacing w:line="360" w:lineRule="auto"/>
        <w:textAlignment w:val="center"/>
        <w:rPr>
          <w:b/>
        </w:rPr>
      </w:pPr>
    </w:p>
    <w:p>
      <w:pPr>
        <w:widowControl/>
        <w:spacing w:line="360" w:lineRule="auto"/>
        <w:jc w:val="center"/>
        <w:textAlignment w:val="center"/>
        <w:rPr>
          <w:b/>
        </w:rPr>
      </w:pPr>
      <w:r>
        <w:rPr>
          <w:rFonts w:hint="eastAsia"/>
          <w:b/>
        </w:rPr>
        <w:t>表8 与河南天赫伟业能源科技有限公司合作申请清单列表</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134"/>
        <w:gridCol w:w="368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申请号</w:t>
            </w:r>
          </w:p>
        </w:tc>
        <w:tc>
          <w:tcPr>
            <w:tcW w:w="992"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申请日</w:t>
            </w:r>
          </w:p>
        </w:tc>
        <w:tc>
          <w:tcPr>
            <w:tcW w:w="1134"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专利类型</w:t>
            </w:r>
          </w:p>
        </w:tc>
        <w:tc>
          <w:tcPr>
            <w:tcW w:w="3685"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专利标题</w:t>
            </w:r>
          </w:p>
        </w:tc>
        <w:tc>
          <w:tcPr>
            <w:tcW w:w="709"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专利状态</w:t>
            </w:r>
          </w:p>
        </w:tc>
        <w:tc>
          <w:tcPr>
            <w:tcW w:w="851"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最新法律状态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CN201510383658.X</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2015.07.03</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一种太阳能辅助智能型高温热泵烘干系统</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CN201510383617.0</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2015.07.03</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一种带湿热回收的智能型高温热泵烘干系统</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CN201510383802.X</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2015.07.03</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一种具有智能调节功能的高温热泵烘干系统</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CN201520471255.6</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2015.07.03</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一种太阳能辅助智能型高温热泵烘干系统</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CN201520470813.7</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2015.07.03</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一种具有智能调节功能的高温热泵烘干系统</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CN201520471091.7</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2015.07.03</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一种带湿热回收的智能型高温热泵烘干系统</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CN201620860776.5</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2016.08.10</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一种带显热回收的智能型热泵烟草烘干系统</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CN201620860756.8</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2016.08.10</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一种太阳能辅助智能型热泵烟草烘干系统</w:t>
            </w:r>
          </w:p>
        </w:tc>
        <w:tc>
          <w:tcPr>
            <w:tcW w:w="709"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bl>
    <w:p>
      <w:pPr>
        <w:widowControl/>
        <w:spacing w:line="360" w:lineRule="auto"/>
        <w:jc w:val="center"/>
        <w:textAlignment w:val="center"/>
        <w:rPr>
          <w:b/>
        </w:rPr>
      </w:pPr>
    </w:p>
    <w:p>
      <w:pPr>
        <w:widowControl/>
        <w:spacing w:line="360" w:lineRule="auto"/>
        <w:jc w:val="center"/>
        <w:textAlignment w:val="center"/>
        <w:rPr>
          <w:b/>
        </w:rPr>
      </w:pPr>
      <w:r>
        <w:rPr>
          <w:rFonts w:hint="eastAsia"/>
          <w:b/>
        </w:rPr>
        <w:t>表9 郑州曼柔纺织品有限公司合作申请清单列表</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134"/>
        <w:gridCol w:w="368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ign w:val="center"/>
          </w:tcPr>
          <w:p>
            <w:pPr>
              <w:widowControl/>
              <w:spacing w:line="360" w:lineRule="auto"/>
              <w:jc w:val="center"/>
              <w:textAlignment w:val="center"/>
              <w:rPr>
                <w:bCs/>
              </w:rPr>
            </w:pPr>
            <w:r>
              <w:rPr>
                <w:bCs/>
              </w:rPr>
              <w:t>申请号</w:t>
            </w:r>
          </w:p>
        </w:tc>
        <w:tc>
          <w:tcPr>
            <w:tcW w:w="992" w:type="dxa"/>
            <w:noWrap/>
            <w:vAlign w:val="center"/>
          </w:tcPr>
          <w:p>
            <w:pPr>
              <w:widowControl/>
              <w:spacing w:line="360" w:lineRule="auto"/>
              <w:jc w:val="center"/>
              <w:textAlignment w:val="center"/>
              <w:rPr>
                <w:bCs/>
              </w:rPr>
            </w:pPr>
            <w:r>
              <w:rPr>
                <w:bCs/>
              </w:rPr>
              <w:t>申请日</w:t>
            </w:r>
          </w:p>
        </w:tc>
        <w:tc>
          <w:tcPr>
            <w:tcW w:w="1134" w:type="dxa"/>
            <w:noWrap/>
            <w:vAlign w:val="center"/>
          </w:tcPr>
          <w:p>
            <w:pPr>
              <w:widowControl/>
              <w:spacing w:line="360" w:lineRule="auto"/>
              <w:jc w:val="center"/>
              <w:textAlignment w:val="center"/>
              <w:rPr>
                <w:bCs/>
              </w:rPr>
            </w:pPr>
            <w:r>
              <w:rPr>
                <w:bCs/>
              </w:rPr>
              <w:t>专利类型</w:t>
            </w:r>
          </w:p>
        </w:tc>
        <w:tc>
          <w:tcPr>
            <w:tcW w:w="3685" w:type="dxa"/>
            <w:noWrap/>
            <w:vAlign w:val="center"/>
          </w:tcPr>
          <w:p>
            <w:pPr>
              <w:widowControl/>
              <w:spacing w:line="360" w:lineRule="auto"/>
              <w:jc w:val="center"/>
              <w:textAlignment w:val="center"/>
              <w:rPr>
                <w:bCs/>
              </w:rPr>
            </w:pPr>
            <w:r>
              <w:rPr>
                <w:bCs/>
              </w:rPr>
              <w:t>专利标题</w:t>
            </w:r>
          </w:p>
        </w:tc>
        <w:tc>
          <w:tcPr>
            <w:tcW w:w="709" w:type="dxa"/>
            <w:noWrap/>
            <w:vAlign w:val="center"/>
          </w:tcPr>
          <w:p>
            <w:pPr>
              <w:widowControl/>
              <w:spacing w:line="360" w:lineRule="auto"/>
              <w:jc w:val="center"/>
              <w:textAlignment w:val="center"/>
              <w:rPr>
                <w:bCs/>
              </w:rPr>
            </w:pPr>
            <w:r>
              <w:rPr>
                <w:bCs/>
              </w:rPr>
              <w:t>专利状态</w:t>
            </w:r>
          </w:p>
        </w:tc>
        <w:tc>
          <w:tcPr>
            <w:tcW w:w="851" w:type="dxa"/>
            <w:noWrap/>
            <w:vAlign w:val="center"/>
          </w:tcPr>
          <w:p>
            <w:pPr>
              <w:widowControl/>
              <w:spacing w:line="360" w:lineRule="auto"/>
              <w:jc w:val="left"/>
              <w:textAlignment w:val="center"/>
              <w:rPr>
                <w:bCs/>
              </w:rPr>
            </w:pPr>
            <w:r>
              <w:rPr>
                <w:rFonts w:hint="eastAsia"/>
                <w:bCs/>
              </w:rPr>
              <w:t>最新法律状态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pPr>
            <w:r>
              <w:t>CN201711268035.3</w:t>
            </w:r>
          </w:p>
        </w:tc>
        <w:tc>
          <w:tcPr>
            <w:tcW w:w="992" w:type="dxa"/>
            <w:vAlign w:val="center"/>
          </w:tcPr>
          <w:p>
            <w:pPr>
              <w:widowControl/>
              <w:spacing w:line="360" w:lineRule="auto"/>
              <w:jc w:val="center"/>
              <w:textAlignment w:val="center"/>
            </w:pPr>
            <w:r>
              <w:t>2017.12.05</w:t>
            </w:r>
          </w:p>
        </w:tc>
        <w:tc>
          <w:tcPr>
            <w:tcW w:w="1134" w:type="dxa"/>
            <w:vAlign w:val="center"/>
          </w:tcPr>
          <w:p>
            <w:pPr>
              <w:widowControl/>
              <w:spacing w:line="360" w:lineRule="auto"/>
              <w:jc w:val="center"/>
              <w:textAlignment w:val="center"/>
            </w:pPr>
            <w:r>
              <w:t>发明申请</w:t>
            </w:r>
          </w:p>
        </w:tc>
        <w:tc>
          <w:tcPr>
            <w:tcW w:w="3685" w:type="dxa"/>
            <w:vAlign w:val="center"/>
          </w:tcPr>
          <w:p>
            <w:pPr>
              <w:widowControl/>
              <w:spacing w:line="360" w:lineRule="auto"/>
              <w:jc w:val="left"/>
              <w:textAlignment w:val="center"/>
            </w:pPr>
            <w:r>
              <w:t>一种天然色素有色纤维的制备方法</w:t>
            </w:r>
          </w:p>
        </w:tc>
        <w:tc>
          <w:tcPr>
            <w:tcW w:w="709" w:type="dxa"/>
            <w:vAlign w:val="center"/>
          </w:tcPr>
          <w:p>
            <w:pPr>
              <w:widowControl/>
              <w:spacing w:line="360" w:lineRule="auto"/>
              <w:jc w:val="center"/>
              <w:textAlignment w:val="center"/>
            </w:pPr>
            <w:r>
              <w:t>审中</w:t>
            </w:r>
          </w:p>
        </w:tc>
        <w:tc>
          <w:tcPr>
            <w:tcW w:w="851" w:type="dxa"/>
            <w:vAlign w:val="center"/>
          </w:tcPr>
          <w:p>
            <w:pPr>
              <w:widowControl/>
              <w:spacing w:line="360" w:lineRule="auto"/>
              <w:jc w:val="center"/>
              <w:textAlignment w:val="center"/>
            </w:pPr>
            <w:r>
              <w:t>实审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pPr>
            <w:r>
              <w:t>CN201711268123.3</w:t>
            </w:r>
          </w:p>
        </w:tc>
        <w:tc>
          <w:tcPr>
            <w:tcW w:w="992" w:type="dxa"/>
            <w:vAlign w:val="center"/>
          </w:tcPr>
          <w:p>
            <w:pPr>
              <w:widowControl/>
              <w:spacing w:line="360" w:lineRule="auto"/>
              <w:jc w:val="center"/>
              <w:textAlignment w:val="center"/>
            </w:pPr>
            <w:r>
              <w:t>2017.12.05</w:t>
            </w:r>
          </w:p>
        </w:tc>
        <w:tc>
          <w:tcPr>
            <w:tcW w:w="1134" w:type="dxa"/>
            <w:vAlign w:val="center"/>
          </w:tcPr>
          <w:p>
            <w:pPr>
              <w:widowControl/>
              <w:spacing w:line="360" w:lineRule="auto"/>
              <w:jc w:val="center"/>
              <w:textAlignment w:val="center"/>
            </w:pPr>
            <w:r>
              <w:t>发明申请</w:t>
            </w:r>
          </w:p>
        </w:tc>
        <w:tc>
          <w:tcPr>
            <w:tcW w:w="3685" w:type="dxa"/>
            <w:vAlign w:val="center"/>
          </w:tcPr>
          <w:p>
            <w:pPr>
              <w:widowControl/>
              <w:spacing w:line="360" w:lineRule="auto"/>
              <w:jc w:val="left"/>
              <w:textAlignment w:val="center"/>
            </w:pPr>
            <w:r>
              <w:t>一种水溶性天然色素微胶囊的制备方法及其应用</w:t>
            </w:r>
          </w:p>
        </w:tc>
        <w:tc>
          <w:tcPr>
            <w:tcW w:w="709" w:type="dxa"/>
            <w:vAlign w:val="center"/>
          </w:tcPr>
          <w:p>
            <w:pPr>
              <w:widowControl/>
              <w:spacing w:line="360" w:lineRule="auto"/>
              <w:jc w:val="center"/>
              <w:textAlignment w:val="center"/>
            </w:pPr>
            <w:r>
              <w:t>审中</w:t>
            </w:r>
          </w:p>
        </w:tc>
        <w:tc>
          <w:tcPr>
            <w:tcW w:w="851" w:type="dxa"/>
            <w:vAlign w:val="center"/>
          </w:tcPr>
          <w:p>
            <w:pPr>
              <w:widowControl/>
              <w:spacing w:line="360" w:lineRule="auto"/>
              <w:jc w:val="center"/>
              <w:textAlignment w:val="center"/>
            </w:pPr>
            <w:r>
              <w:t>实审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101" w:type="dxa"/>
            <w:vAlign w:val="center"/>
          </w:tcPr>
          <w:p>
            <w:pPr>
              <w:widowControl/>
              <w:spacing w:line="360" w:lineRule="auto"/>
              <w:jc w:val="center"/>
              <w:textAlignment w:val="center"/>
            </w:pPr>
            <w:r>
              <w:t>CN201711270082.1</w:t>
            </w:r>
          </w:p>
        </w:tc>
        <w:tc>
          <w:tcPr>
            <w:tcW w:w="992" w:type="dxa"/>
            <w:vAlign w:val="center"/>
          </w:tcPr>
          <w:p>
            <w:pPr>
              <w:widowControl/>
              <w:spacing w:line="360" w:lineRule="auto"/>
              <w:jc w:val="center"/>
              <w:textAlignment w:val="center"/>
            </w:pPr>
            <w:r>
              <w:t>2017.12.05</w:t>
            </w:r>
          </w:p>
        </w:tc>
        <w:tc>
          <w:tcPr>
            <w:tcW w:w="1134" w:type="dxa"/>
            <w:vAlign w:val="center"/>
          </w:tcPr>
          <w:p>
            <w:pPr>
              <w:widowControl/>
              <w:spacing w:line="360" w:lineRule="auto"/>
              <w:jc w:val="center"/>
              <w:textAlignment w:val="center"/>
            </w:pPr>
            <w:r>
              <w:t>发明申请</w:t>
            </w:r>
          </w:p>
        </w:tc>
        <w:tc>
          <w:tcPr>
            <w:tcW w:w="3685" w:type="dxa"/>
            <w:vAlign w:val="center"/>
          </w:tcPr>
          <w:p>
            <w:pPr>
              <w:widowControl/>
              <w:spacing w:line="360" w:lineRule="auto"/>
              <w:jc w:val="left"/>
              <w:textAlignment w:val="center"/>
            </w:pPr>
            <w:r>
              <w:t>一种油溶性天然色素微胶囊的制备方法及其应用</w:t>
            </w:r>
          </w:p>
        </w:tc>
        <w:tc>
          <w:tcPr>
            <w:tcW w:w="709" w:type="dxa"/>
            <w:vAlign w:val="center"/>
          </w:tcPr>
          <w:p>
            <w:pPr>
              <w:widowControl/>
              <w:spacing w:line="360" w:lineRule="auto"/>
              <w:jc w:val="center"/>
              <w:textAlignment w:val="center"/>
            </w:pPr>
            <w:r>
              <w:t>审中</w:t>
            </w:r>
          </w:p>
        </w:tc>
        <w:tc>
          <w:tcPr>
            <w:tcW w:w="851" w:type="dxa"/>
            <w:vAlign w:val="center"/>
          </w:tcPr>
          <w:p>
            <w:pPr>
              <w:widowControl/>
              <w:spacing w:line="360" w:lineRule="auto"/>
              <w:jc w:val="center"/>
              <w:textAlignment w:val="center"/>
            </w:pPr>
            <w:r>
              <w:t>实审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01" w:type="dxa"/>
            <w:vAlign w:val="center"/>
          </w:tcPr>
          <w:p>
            <w:pPr>
              <w:widowControl/>
              <w:spacing w:line="360" w:lineRule="auto"/>
              <w:jc w:val="center"/>
              <w:textAlignment w:val="center"/>
            </w:pPr>
            <w:r>
              <w:t>CN201711433596.4</w:t>
            </w:r>
          </w:p>
        </w:tc>
        <w:tc>
          <w:tcPr>
            <w:tcW w:w="992" w:type="dxa"/>
            <w:vAlign w:val="center"/>
          </w:tcPr>
          <w:p>
            <w:pPr>
              <w:widowControl/>
              <w:spacing w:line="360" w:lineRule="auto"/>
              <w:jc w:val="center"/>
              <w:textAlignment w:val="center"/>
            </w:pPr>
            <w:r>
              <w:t>2017.12.26</w:t>
            </w:r>
          </w:p>
        </w:tc>
        <w:tc>
          <w:tcPr>
            <w:tcW w:w="1134" w:type="dxa"/>
            <w:vAlign w:val="center"/>
          </w:tcPr>
          <w:p>
            <w:pPr>
              <w:widowControl/>
              <w:spacing w:line="360" w:lineRule="auto"/>
              <w:jc w:val="center"/>
              <w:textAlignment w:val="center"/>
            </w:pPr>
            <w:r>
              <w:t>发明申请</w:t>
            </w:r>
          </w:p>
        </w:tc>
        <w:tc>
          <w:tcPr>
            <w:tcW w:w="3685" w:type="dxa"/>
            <w:vAlign w:val="center"/>
          </w:tcPr>
          <w:p>
            <w:pPr>
              <w:widowControl/>
              <w:spacing w:line="360" w:lineRule="auto"/>
              <w:jc w:val="left"/>
              <w:textAlignment w:val="center"/>
            </w:pPr>
            <w:r>
              <w:t>超临界CO&lt;sub&gt;2&lt;/sub&gt;流体天然纺织染料组合物及染色系统和方法</w:t>
            </w:r>
          </w:p>
        </w:tc>
        <w:tc>
          <w:tcPr>
            <w:tcW w:w="709" w:type="dxa"/>
            <w:vAlign w:val="center"/>
          </w:tcPr>
          <w:p>
            <w:pPr>
              <w:widowControl/>
              <w:spacing w:line="360" w:lineRule="auto"/>
              <w:jc w:val="center"/>
              <w:textAlignment w:val="center"/>
            </w:pPr>
            <w:r>
              <w:t>审中</w:t>
            </w:r>
          </w:p>
        </w:tc>
        <w:tc>
          <w:tcPr>
            <w:tcW w:w="851" w:type="dxa"/>
            <w:vAlign w:val="center"/>
          </w:tcPr>
          <w:p>
            <w:pPr>
              <w:widowControl/>
              <w:spacing w:line="360" w:lineRule="auto"/>
              <w:jc w:val="center"/>
              <w:textAlignment w:val="center"/>
            </w:pPr>
            <w:r>
              <w:t>实审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01" w:type="dxa"/>
            <w:vAlign w:val="center"/>
          </w:tcPr>
          <w:p>
            <w:pPr>
              <w:widowControl/>
              <w:spacing w:line="360" w:lineRule="auto"/>
              <w:jc w:val="center"/>
              <w:textAlignment w:val="center"/>
            </w:pPr>
            <w:r>
              <w:t>CN201711433538.1</w:t>
            </w:r>
          </w:p>
        </w:tc>
        <w:tc>
          <w:tcPr>
            <w:tcW w:w="992" w:type="dxa"/>
            <w:vAlign w:val="center"/>
          </w:tcPr>
          <w:p>
            <w:pPr>
              <w:widowControl/>
              <w:spacing w:line="360" w:lineRule="auto"/>
              <w:jc w:val="center"/>
              <w:textAlignment w:val="center"/>
            </w:pPr>
            <w:r>
              <w:t>2017.12.26</w:t>
            </w:r>
          </w:p>
        </w:tc>
        <w:tc>
          <w:tcPr>
            <w:tcW w:w="1134" w:type="dxa"/>
            <w:vAlign w:val="center"/>
          </w:tcPr>
          <w:p>
            <w:pPr>
              <w:widowControl/>
              <w:spacing w:line="360" w:lineRule="auto"/>
              <w:jc w:val="center"/>
              <w:textAlignment w:val="center"/>
            </w:pPr>
            <w:r>
              <w:t>发明申请</w:t>
            </w:r>
          </w:p>
        </w:tc>
        <w:tc>
          <w:tcPr>
            <w:tcW w:w="3685" w:type="dxa"/>
            <w:vAlign w:val="center"/>
          </w:tcPr>
          <w:p>
            <w:pPr>
              <w:widowControl/>
              <w:spacing w:line="360" w:lineRule="auto"/>
              <w:jc w:val="left"/>
              <w:textAlignment w:val="center"/>
            </w:pPr>
            <w:r>
              <w:t>纺织品用超临界CO&lt;sub&gt;2&lt;/sub&gt;流体染料组合物及染色系统和方法</w:t>
            </w:r>
          </w:p>
        </w:tc>
        <w:tc>
          <w:tcPr>
            <w:tcW w:w="709" w:type="dxa"/>
            <w:vAlign w:val="center"/>
          </w:tcPr>
          <w:p>
            <w:pPr>
              <w:widowControl/>
              <w:spacing w:line="360" w:lineRule="auto"/>
              <w:jc w:val="center"/>
              <w:textAlignment w:val="center"/>
            </w:pPr>
            <w:r>
              <w:t>审中</w:t>
            </w:r>
          </w:p>
        </w:tc>
        <w:tc>
          <w:tcPr>
            <w:tcW w:w="851" w:type="dxa"/>
            <w:vAlign w:val="center"/>
          </w:tcPr>
          <w:p>
            <w:pPr>
              <w:widowControl/>
              <w:spacing w:line="360" w:lineRule="auto"/>
              <w:jc w:val="center"/>
              <w:textAlignment w:val="center"/>
            </w:pPr>
            <w:r>
              <w:t>实审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pPr>
            <w:r>
              <w:t>CN201810651678.4</w:t>
            </w:r>
          </w:p>
        </w:tc>
        <w:tc>
          <w:tcPr>
            <w:tcW w:w="992" w:type="dxa"/>
            <w:vAlign w:val="center"/>
          </w:tcPr>
          <w:p>
            <w:pPr>
              <w:widowControl/>
              <w:spacing w:line="360" w:lineRule="auto"/>
              <w:jc w:val="center"/>
              <w:textAlignment w:val="center"/>
            </w:pPr>
            <w:r>
              <w:t>2018.06.22</w:t>
            </w:r>
          </w:p>
        </w:tc>
        <w:tc>
          <w:tcPr>
            <w:tcW w:w="1134" w:type="dxa"/>
            <w:vAlign w:val="center"/>
          </w:tcPr>
          <w:p>
            <w:pPr>
              <w:widowControl/>
              <w:spacing w:line="360" w:lineRule="auto"/>
              <w:jc w:val="center"/>
              <w:textAlignment w:val="center"/>
            </w:pPr>
            <w:r>
              <w:t>发明申请</w:t>
            </w:r>
          </w:p>
        </w:tc>
        <w:tc>
          <w:tcPr>
            <w:tcW w:w="3685" w:type="dxa"/>
            <w:vAlign w:val="center"/>
          </w:tcPr>
          <w:p>
            <w:pPr>
              <w:widowControl/>
              <w:spacing w:line="360" w:lineRule="auto"/>
              <w:jc w:val="left"/>
              <w:textAlignment w:val="center"/>
            </w:pPr>
            <w:r>
              <w:t>一种亚临界流体无水染色方法及设备</w:t>
            </w:r>
          </w:p>
        </w:tc>
        <w:tc>
          <w:tcPr>
            <w:tcW w:w="709" w:type="dxa"/>
            <w:vAlign w:val="center"/>
          </w:tcPr>
          <w:p>
            <w:pPr>
              <w:widowControl/>
              <w:spacing w:line="360" w:lineRule="auto"/>
              <w:jc w:val="center"/>
              <w:textAlignment w:val="center"/>
            </w:pPr>
            <w:r>
              <w:t>审中</w:t>
            </w:r>
          </w:p>
        </w:tc>
        <w:tc>
          <w:tcPr>
            <w:tcW w:w="851" w:type="dxa"/>
            <w:vAlign w:val="center"/>
          </w:tcPr>
          <w:p>
            <w:pPr>
              <w:widowControl/>
              <w:spacing w:line="360" w:lineRule="auto"/>
              <w:jc w:val="center"/>
              <w:textAlignment w:val="center"/>
            </w:pPr>
            <w:r>
              <w:t>实审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pPr>
            <w:r>
              <w:t>CN201820969568.8</w:t>
            </w:r>
          </w:p>
        </w:tc>
        <w:tc>
          <w:tcPr>
            <w:tcW w:w="992" w:type="dxa"/>
            <w:vAlign w:val="center"/>
          </w:tcPr>
          <w:p>
            <w:pPr>
              <w:widowControl/>
              <w:spacing w:line="360" w:lineRule="auto"/>
              <w:jc w:val="center"/>
              <w:textAlignment w:val="center"/>
            </w:pPr>
            <w:r>
              <w:t>2018.06.22</w:t>
            </w:r>
          </w:p>
        </w:tc>
        <w:tc>
          <w:tcPr>
            <w:tcW w:w="1134" w:type="dxa"/>
            <w:vAlign w:val="center"/>
          </w:tcPr>
          <w:p>
            <w:pPr>
              <w:widowControl/>
              <w:spacing w:line="360" w:lineRule="auto"/>
              <w:jc w:val="center"/>
              <w:textAlignment w:val="center"/>
            </w:pPr>
            <w:r>
              <w:t>实用新型</w:t>
            </w:r>
          </w:p>
        </w:tc>
        <w:tc>
          <w:tcPr>
            <w:tcW w:w="3685" w:type="dxa"/>
            <w:vAlign w:val="center"/>
          </w:tcPr>
          <w:p>
            <w:pPr>
              <w:widowControl/>
              <w:spacing w:line="360" w:lineRule="auto"/>
              <w:jc w:val="left"/>
              <w:textAlignment w:val="center"/>
            </w:pPr>
            <w:r>
              <w:t>一种亚临界流体无水染色设备</w:t>
            </w:r>
          </w:p>
        </w:tc>
        <w:tc>
          <w:tcPr>
            <w:tcW w:w="709" w:type="dxa"/>
            <w:vAlign w:val="center"/>
          </w:tcPr>
          <w:p>
            <w:pPr>
              <w:widowControl/>
              <w:spacing w:line="360" w:lineRule="auto"/>
              <w:jc w:val="center"/>
              <w:textAlignment w:val="center"/>
            </w:pPr>
            <w:r>
              <w:t>有效</w:t>
            </w:r>
          </w:p>
        </w:tc>
        <w:tc>
          <w:tcPr>
            <w:tcW w:w="851" w:type="dxa"/>
            <w:vAlign w:val="center"/>
          </w:tcPr>
          <w:p>
            <w:pPr>
              <w:widowControl/>
              <w:spacing w:line="360" w:lineRule="auto"/>
              <w:jc w:val="center"/>
              <w:textAlignment w:val="center"/>
            </w:pPr>
            <w:r>
              <w:t>授权</w:t>
            </w:r>
          </w:p>
        </w:tc>
      </w:tr>
    </w:tbl>
    <w:p>
      <w:pPr>
        <w:widowControl/>
        <w:spacing w:line="360" w:lineRule="auto"/>
        <w:jc w:val="center"/>
        <w:textAlignment w:val="center"/>
      </w:pPr>
    </w:p>
    <w:p>
      <w:pPr>
        <w:widowControl/>
        <w:spacing w:line="360" w:lineRule="auto"/>
        <w:jc w:val="center"/>
        <w:textAlignment w:val="center"/>
        <w:rPr>
          <w:b/>
        </w:rPr>
      </w:pPr>
      <w:r>
        <w:rPr>
          <w:rFonts w:hint="eastAsia"/>
          <w:b/>
        </w:rPr>
        <w:t>表10 郑州市工信节能检测中心</w:t>
      </w:r>
      <w:r>
        <w:rPr>
          <w:rFonts w:hint="eastAsia"/>
          <w:b/>
        </w:rPr>
        <w:tab/>
      </w:r>
      <w:r>
        <w:rPr>
          <w:rFonts w:hint="eastAsia"/>
          <w:b/>
        </w:rPr>
        <w:t>合作申请清单列表</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134"/>
        <w:gridCol w:w="368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ign w:val="center"/>
          </w:tcPr>
          <w:p>
            <w:pPr>
              <w:widowControl/>
              <w:spacing w:line="360" w:lineRule="auto"/>
              <w:jc w:val="center"/>
              <w:textAlignment w:val="center"/>
              <w:rPr>
                <w:bCs/>
              </w:rPr>
            </w:pPr>
            <w:r>
              <w:rPr>
                <w:rFonts w:hint="eastAsia"/>
                <w:bCs/>
              </w:rPr>
              <w:t>申请号</w:t>
            </w:r>
          </w:p>
        </w:tc>
        <w:tc>
          <w:tcPr>
            <w:tcW w:w="992" w:type="dxa"/>
            <w:noWrap/>
            <w:vAlign w:val="center"/>
          </w:tcPr>
          <w:p>
            <w:pPr>
              <w:widowControl/>
              <w:spacing w:line="360" w:lineRule="auto"/>
              <w:jc w:val="center"/>
              <w:textAlignment w:val="center"/>
              <w:rPr>
                <w:bCs/>
              </w:rPr>
            </w:pPr>
            <w:r>
              <w:rPr>
                <w:bCs/>
              </w:rPr>
              <w:t>申请日</w:t>
            </w:r>
          </w:p>
        </w:tc>
        <w:tc>
          <w:tcPr>
            <w:tcW w:w="1134" w:type="dxa"/>
            <w:noWrap/>
            <w:vAlign w:val="center"/>
          </w:tcPr>
          <w:p>
            <w:pPr>
              <w:widowControl/>
              <w:spacing w:line="360" w:lineRule="auto"/>
              <w:jc w:val="center"/>
              <w:textAlignment w:val="center"/>
              <w:rPr>
                <w:bCs/>
              </w:rPr>
            </w:pPr>
            <w:r>
              <w:rPr>
                <w:bCs/>
              </w:rPr>
              <w:t>专利类型</w:t>
            </w:r>
          </w:p>
        </w:tc>
        <w:tc>
          <w:tcPr>
            <w:tcW w:w="3685" w:type="dxa"/>
            <w:noWrap/>
            <w:vAlign w:val="center"/>
          </w:tcPr>
          <w:p>
            <w:pPr>
              <w:widowControl/>
              <w:spacing w:line="360" w:lineRule="auto"/>
              <w:jc w:val="center"/>
              <w:textAlignment w:val="center"/>
              <w:rPr>
                <w:bCs/>
              </w:rPr>
            </w:pPr>
            <w:r>
              <w:rPr>
                <w:bCs/>
              </w:rPr>
              <w:t>专利标题</w:t>
            </w:r>
          </w:p>
        </w:tc>
        <w:tc>
          <w:tcPr>
            <w:tcW w:w="709" w:type="dxa"/>
            <w:noWrap/>
            <w:vAlign w:val="center"/>
          </w:tcPr>
          <w:p>
            <w:pPr>
              <w:widowControl/>
              <w:spacing w:line="360" w:lineRule="auto"/>
              <w:jc w:val="center"/>
              <w:textAlignment w:val="center"/>
              <w:rPr>
                <w:bCs/>
              </w:rPr>
            </w:pPr>
            <w:r>
              <w:rPr>
                <w:bCs/>
              </w:rPr>
              <w:t>专利状态</w:t>
            </w:r>
          </w:p>
        </w:tc>
        <w:tc>
          <w:tcPr>
            <w:tcW w:w="851" w:type="dxa"/>
            <w:noWrap/>
            <w:vAlign w:val="center"/>
          </w:tcPr>
          <w:p>
            <w:pPr>
              <w:widowControl/>
              <w:spacing w:line="360" w:lineRule="auto"/>
              <w:jc w:val="center"/>
              <w:textAlignment w:val="center"/>
              <w:rPr>
                <w:bCs/>
              </w:rPr>
            </w:pPr>
            <w:r>
              <w:rPr>
                <w:bCs/>
              </w:rPr>
              <w:t>最新法律状态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pPr>
            <w:r>
              <w:t>CN201621221692.3</w:t>
            </w:r>
          </w:p>
        </w:tc>
        <w:tc>
          <w:tcPr>
            <w:tcW w:w="992" w:type="dxa"/>
            <w:vAlign w:val="center"/>
          </w:tcPr>
          <w:p>
            <w:pPr>
              <w:widowControl/>
              <w:spacing w:line="360" w:lineRule="auto"/>
              <w:jc w:val="center"/>
              <w:textAlignment w:val="center"/>
            </w:pPr>
            <w:r>
              <w:t>2016.11.14</w:t>
            </w:r>
          </w:p>
        </w:tc>
        <w:tc>
          <w:tcPr>
            <w:tcW w:w="1134" w:type="dxa"/>
            <w:vAlign w:val="center"/>
          </w:tcPr>
          <w:p>
            <w:pPr>
              <w:widowControl/>
              <w:spacing w:line="360" w:lineRule="auto"/>
              <w:jc w:val="center"/>
              <w:textAlignment w:val="center"/>
            </w:pPr>
            <w:r>
              <w:t>实用新型</w:t>
            </w:r>
          </w:p>
        </w:tc>
        <w:tc>
          <w:tcPr>
            <w:tcW w:w="3685" w:type="dxa"/>
            <w:vAlign w:val="center"/>
          </w:tcPr>
          <w:p>
            <w:pPr>
              <w:widowControl/>
              <w:spacing w:line="360" w:lineRule="auto"/>
              <w:jc w:val="left"/>
              <w:textAlignment w:val="center"/>
            </w:pPr>
            <w:r>
              <w:t>一种太阳能汽车空调辅助换热设备</w:t>
            </w:r>
          </w:p>
        </w:tc>
        <w:tc>
          <w:tcPr>
            <w:tcW w:w="709" w:type="dxa"/>
            <w:vAlign w:val="center"/>
          </w:tcPr>
          <w:p>
            <w:pPr>
              <w:widowControl/>
              <w:spacing w:line="360" w:lineRule="auto"/>
              <w:jc w:val="center"/>
              <w:textAlignment w:val="center"/>
            </w:pPr>
            <w:r>
              <w:t>有效</w:t>
            </w:r>
          </w:p>
        </w:tc>
        <w:tc>
          <w:tcPr>
            <w:tcW w:w="851" w:type="dxa"/>
            <w:vAlign w:val="center"/>
          </w:tcPr>
          <w:p>
            <w:pPr>
              <w:widowControl/>
              <w:spacing w:line="360" w:lineRule="auto"/>
              <w:jc w:val="center"/>
              <w:textAlignment w:val="center"/>
            </w:pPr>
            <w: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pPr>
            <w:r>
              <w:t>CN201621222043.5</w:t>
            </w:r>
          </w:p>
        </w:tc>
        <w:tc>
          <w:tcPr>
            <w:tcW w:w="992" w:type="dxa"/>
            <w:vAlign w:val="center"/>
          </w:tcPr>
          <w:p>
            <w:pPr>
              <w:widowControl/>
              <w:spacing w:line="360" w:lineRule="auto"/>
              <w:jc w:val="center"/>
              <w:textAlignment w:val="center"/>
            </w:pPr>
            <w:r>
              <w:t>2016.11.14</w:t>
            </w:r>
          </w:p>
        </w:tc>
        <w:tc>
          <w:tcPr>
            <w:tcW w:w="1134" w:type="dxa"/>
            <w:vAlign w:val="center"/>
          </w:tcPr>
          <w:p>
            <w:pPr>
              <w:widowControl/>
              <w:spacing w:line="360" w:lineRule="auto"/>
              <w:jc w:val="center"/>
              <w:textAlignment w:val="center"/>
            </w:pPr>
            <w:r>
              <w:t>实用新型</w:t>
            </w:r>
          </w:p>
        </w:tc>
        <w:tc>
          <w:tcPr>
            <w:tcW w:w="3685" w:type="dxa"/>
            <w:vAlign w:val="center"/>
          </w:tcPr>
          <w:p>
            <w:pPr>
              <w:widowControl/>
              <w:spacing w:line="360" w:lineRule="auto"/>
              <w:jc w:val="left"/>
              <w:textAlignment w:val="center"/>
            </w:pPr>
            <w:r>
              <w:t>一种汽车低温启动运行装置</w:t>
            </w:r>
          </w:p>
        </w:tc>
        <w:tc>
          <w:tcPr>
            <w:tcW w:w="709" w:type="dxa"/>
            <w:vAlign w:val="center"/>
          </w:tcPr>
          <w:p>
            <w:pPr>
              <w:widowControl/>
              <w:spacing w:line="360" w:lineRule="auto"/>
              <w:jc w:val="center"/>
              <w:textAlignment w:val="center"/>
            </w:pPr>
            <w:r>
              <w:t>有效</w:t>
            </w:r>
          </w:p>
        </w:tc>
        <w:tc>
          <w:tcPr>
            <w:tcW w:w="851" w:type="dxa"/>
            <w:vAlign w:val="center"/>
          </w:tcPr>
          <w:p>
            <w:pPr>
              <w:widowControl/>
              <w:spacing w:line="360" w:lineRule="auto"/>
              <w:jc w:val="center"/>
              <w:textAlignment w:val="center"/>
            </w:pPr>
            <w: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pPr>
            <w:r>
              <w:t>CN201621221475.4</w:t>
            </w:r>
          </w:p>
        </w:tc>
        <w:tc>
          <w:tcPr>
            <w:tcW w:w="992" w:type="dxa"/>
            <w:vAlign w:val="center"/>
          </w:tcPr>
          <w:p>
            <w:pPr>
              <w:widowControl/>
              <w:spacing w:line="360" w:lineRule="auto"/>
              <w:jc w:val="center"/>
              <w:textAlignment w:val="center"/>
            </w:pPr>
            <w:r>
              <w:t>2016.11.14</w:t>
            </w:r>
          </w:p>
        </w:tc>
        <w:tc>
          <w:tcPr>
            <w:tcW w:w="1134" w:type="dxa"/>
            <w:vAlign w:val="center"/>
          </w:tcPr>
          <w:p>
            <w:pPr>
              <w:widowControl/>
              <w:spacing w:line="360" w:lineRule="auto"/>
              <w:jc w:val="center"/>
              <w:textAlignment w:val="center"/>
            </w:pPr>
            <w:r>
              <w:t>实用新型</w:t>
            </w:r>
          </w:p>
        </w:tc>
        <w:tc>
          <w:tcPr>
            <w:tcW w:w="3685" w:type="dxa"/>
            <w:vAlign w:val="center"/>
          </w:tcPr>
          <w:p>
            <w:pPr>
              <w:widowControl/>
              <w:spacing w:line="360" w:lineRule="auto"/>
              <w:jc w:val="left"/>
              <w:textAlignment w:val="center"/>
            </w:pPr>
            <w:r>
              <w:t>一种果蔬大棚用太阳能冷藏箱</w:t>
            </w:r>
          </w:p>
        </w:tc>
        <w:tc>
          <w:tcPr>
            <w:tcW w:w="709" w:type="dxa"/>
            <w:vAlign w:val="center"/>
          </w:tcPr>
          <w:p>
            <w:pPr>
              <w:widowControl/>
              <w:spacing w:line="360" w:lineRule="auto"/>
              <w:jc w:val="center"/>
              <w:textAlignment w:val="center"/>
            </w:pPr>
            <w:r>
              <w:t>有效</w:t>
            </w:r>
          </w:p>
        </w:tc>
        <w:tc>
          <w:tcPr>
            <w:tcW w:w="851" w:type="dxa"/>
            <w:vAlign w:val="center"/>
          </w:tcPr>
          <w:p>
            <w:pPr>
              <w:widowControl/>
              <w:spacing w:line="360" w:lineRule="auto"/>
              <w:jc w:val="center"/>
              <w:textAlignment w:val="center"/>
            </w:pPr>
            <w: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pPr>
            <w:r>
              <w:t>CN201621221450.4</w:t>
            </w:r>
          </w:p>
        </w:tc>
        <w:tc>
          <w:tcPr>
            <w:tcW w:w="992" w:type="dxa"/>
            <w:vAlign w:val="center"/>
          </w:tcPr>
          <w:p>
            <w:pPr>
              <w:widowControl/>
              <w:spacing w:line="360" w:lineRule="auto"/>
              <w:jc w:val="center"/>
              <w:textAlignment w:val="center"/>
            </w:pPr>
            <w:r>
              <w:t>2016.11.14</w:t>
            </w:r>
          </w:p>
        </w:tc>
        <w:tc>
          <w:tcPr>
            <w:tcW w:w="1134" w:type="dxa"/>
            <w:vAlign w:val="center"/>
          </w:tcPr>
          <w:p>
            <w:pPr>
              <w:widowControl/>
              <w:spacing w:line="360" w:lineRule="auto"/>
              <w:jc w:val="center"/>
              <w:textAlignment w:val="center"/>
            </w:pPr>
            <w:r>
              <w:t>实用新型</w:t>
            </w:r>
          </w:p>
        </w:tc>
        <w:tc>
          <w:tcPr>
            <w:tcW w:w="3685" w:type="dxa"/>
            <w:vAlign w:val="center"/>
          </w:tcPr>
          <w:p>
            <w:pPr>
              <w:widowControl/>
              <w:spacing w:line="360" w:lineRule="auto"/>
              <w:jc w:val="left"/>
              <w:textAlignment w:val="center"/>
            </w:pPr>
            <w:r>
              <w:t>一种制冷保鲜扎啤桶</w:t>
            </w:r>
          </w:p>
        </w:tc>
        <w:tc>
          <w:tcPr>
            <w:tcW w:w="709" w:type="dxa"/>
            <w:vAlign w:val="center"/>
          </w:tcPr>
          <w:p>
            <w:pPr>
              <w:widowControl/>
              <w:spacing w:line="360" w:lineRule="auto"/>
              <w:jc w:val="center"/>
              <w:textAlignment w:val="center"/>
            </w:pPr>
            <w:r>
              <w:t>有效</w:t>
            </w:r>
          </w:p>
        </w:tc>
        <w:tc>
          <w:tcPr>
            <w:tcW w:w="851" w:type="dxa"/>
            <w:vAlign w:val="center"/>
          </w:tcPr>
          <w:p>
            <w:pPr>
              <w:widowControl/>
              <w:spacing w:line="360" w:lineRule="auto"/>
              <w:jc w:val="center"/>
              <w:textAlignment w:val="center"/>
            </w:pPr>
            <w: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01" w:type="dxa"/>
            <w:vAlign w:val="center"/>
          </w:tcPr>
          <w:p>
            <w:pPr>
              <w:widowControl/>
              <w:spacing w:line="360" w:lineRule="auto"/>
              <w:jc w:val="center"/>
              <w:textAlignment w:val="center"/>
            </w:pPr>
            <w:r>
              <w:t>CN201621221725.4</w:t>
            </w:r>
          </w:p>
        </w:tc>
        <w:tc>
          <w:tcPr>
            <w:tcW w:w="992" w:type="dxa"/>
            <w:vAlign w:val="center"/>
          </w:tcPr>
          <w:p>
            <w:pPr>
              <w:widowControl/>
              <w:spacing w:line="360" w:lineRule="auto"/>
              <w:jc w:val="center"/>
              <w:textAlignment w:val="center"/>
            </w:pPr>
            <w:r>
              <w:t>2016.11.14</w:t>
            </w:r>
          </w:p>
        </w:tc>
        <w:tc>
          <w:tcPr>
            <w:tcW w:w="1134" w:type="dxa"/>
            <w:vAlign w:val="center"/>
          </w:tcPr>
          <w:p>
            <w:pPr>
              <w:widowControl/>
              <w:spacing w:line="360" w:lineRule="auto"/>
              <w:jc w:val="center"/>
              <w:textAlignment w:val="center"/>
            </w:pPr>
            <w:r>
              <w:t>实用新型</w:t>
            </w:r>
          </w:p>
        </w:tc>
        <w:tc>
          <w:tcPr>
            <w:tcW w:w="3685" w:type="dxa"/>
            <w:vAlign w:val="center"/>
          </w:tcPr>
          <w:p>
            <w:pPr>
              <w:widowControl/>
              <w:spacing w:line="360" w:lineRule="auto"/>
              <w:jc w:val="left"/>
              <w:textAlignment w:val="center"/>
            </w:pPr>
            <w:r>
              <w:t>一种节能环保型公共场合茶水供应设备</w:t>
            </w:r>
          </w:p>
        </w:tc>
        <w:tc>
          <w:tcPr>
            <w:tcW w:w="709" w:type="dxa"/>
            <w:vAlign w:val="center"/>
          </w:tcPr>
          <w:p>
            <w:pPr>
              <w:widowControl/>
              <w:spacing w:line="360" w:lineRule="auto"/>
              <w:jc w:val="center"/>
              <w:textAlignment w:val="center"/>
            </w:pPr>
            <w:r>
              <w:t>有效</w:t>
            </w:r>
          </w:p>
        </w:tc>
        <w:tc>
          <w:tcPr>
            <w:tcW w:w="851" w:type="dxa"/>
            <w:vAlign w:val="center"/>
          </w:tcPr>
          <w:p>
            <w:pPr>
              <w:widowControl/>
              <w:spacing w:line="360" w:lineRule="auto"/>
              <w:jc w:val="center"/>
              <w:textAlignment w:val="center"/>
            </w:pPr>
            <w: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01" w:type="dxa"/>
            <w:vAlign w:val="center"/>
          </w:tcPr>
          <w:p>
            <w:pPr>
              <w:widowControl/>
              <w:spacing w:line="360" w:lineRule="auto"/>
              <w:jc w:val="center"/>
              <w:textAlignment w:val="center"/>
            </w:pPr>
            <w:r>
              <w:t>CN201710181159.1</w:t>
            </w:r>
          </w:p>
        </w:tc>
        <w:tc>
          <w:tcPr>
            <w:tcW w:w="992" w:type="dxa"/>
            <w:vAlign w:val="center"/>
          </w:tcPr>
          <w:p>
            <w:pPr>
              <w:widowControl/>
              <w:spacing w:line="360" w:lineRule="auto"/>
              <w:jc w:val="center"/>
              <w:textAlignment w:val="center"/>
            </w:pPr>
            <w:r>
              <w:t>2017.03.24</w:t>
            </w:r>
          </w:p>
        </w:tc>
        <w:tc>
          <w:tcPr>
            <w:tcW w:w="1134" w:type="dxa"/>
            <w:vAlign w:val="center"/>
          </w:tcPr>
          <w:p>
            <w:pPr>
              <w:widowControl/>
              <w:spacing w:line="360" w:lineRule="auto"/>
              <w:jc w:val="center"/>
              <w:textAlignment w:val="center"/>
            </w:pPr>
            <w:r>
              <w:t>发明申请</w:t>
            </w:r>
          </w:p>
        </w:tc>
        <w:tc>
          <w:tcPr>
            <w:tcW w:w="3685" w:type="dxa"/>
            <w:vAlign w:val="center"/>
          </w:tcPr>
          <w:p>
            <w:pPr>
              <w:widowControl/>
              <w:spacing w:line="360" w:lineRule="auto"/>
              <w:jc w:val="left"/>
              <w:textAlignment w:val="center"/>
            </w:pPr>
            <w:r>
              <w:t>一种回转窑水泥熟料生产线余热回收利用系统</w:t>
            </w:r>
          </w:p>
        </w:tc>
        <w:tc>
          <w:tcPr>
            <w:tcW w:w="709" w:type="dxa"/>
            <w:vAlign w:val="center"/>
          </w:tcPr>
          <w:p>
            <w:pPr>
              <w:widowControl/>
              <w:spacing w:line="360" w:lineRule="auto"/>
              <w:jc w:val="center"/>
              <w:textAlignment w:val="center"/>
            </w:pPr>
            <w:r>
              <w:t>审查中</w:t>
            </w:r>
          </w:p>
        </w:tc>
        <w:tc>
          <w:tcPr>
            <w:tcW w:w="851" w:type="dxa"/>
            <w:vAlign w:val="center"/>
          </w:tcPr>
          <w:p>
            <w:pPr>
              <w:widowControl/>
              <w:spacing w:line="360" w:lineRule="auto"/>
              <w:jc w:val="center"/>
              <w:textAlignment w:val="center"/>
            </w:pPr>
            <w:r>
              <w:t>实审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01" w:type="dxa"/>
            <w:vAlign w:val="center"/>
          </w:tcPr>
          <w:p>
            <w:pPr>
              <w:widowControl/>
              <w:spacing w:line="360" w:lineRule="auto"/>
              <w:jc w:val="center"/>
              <w:textAlignment w:val="center"/>
            </w:pPr>
            <w:r>
              <w:t>CN201720292899.8</w:t>
            </w:r>
          </w:p>
        </w:tc>
        <w:tc>
          <w:tcPr>
            <w:tcW w:w="992" w:type="dxa"/>
            <w:vAlign w:val="center"/>
          </w:tcPr>
          <w:p>
            <w:pPr>
              <w:widowControl/>
              <w:spacing w:line="360" w:lineRule="auto"/>
              <w:jc w:val="center"/>
              <w:textAlignment w:val="center"/>
            </w:pPr>
            <w:r>
              <w:t>2017.03.24</w:t>
            </w:r>
          </w:p>
        </w:tc>
        <w:tc>
          <w:tcPr>
            <w:tcW w:w="1134" w:type="dxa"/>
            <w:vAlign w:val="center"/>
          </w:tcPr>
          <w:p>
            <w:pPr>
              <w:widowControl/>
              <w:spacing w:line="360" w:lineRule="auto"/>
              <w:jc w:val="center"/>
              <w:textAlignment w:val="center"/>
            </w:pPr>
            <w:r>
              <w:t>实用新型</w:t>
            </w:r>
          </w:p>
        </w:tc>
        <w:tc>
          <w:tcPr>
            <w:tcW w:w="3685" w:type="dxa"/>
            <w:vAlign w:val="center"/>
          </w:tcPr>
          <w:p>
            <w:pPr>
              <w:widowControl/>
              <w:spacing w:line="360" w:lineRule="auto"/>
              <w:jc w:val="left"/>
              <w:textAlignment w:val="center"/>
            </w:pPr>
            <w:r>
              <w:t>一种回转窑水泥熟料生产线余热回收利用系统</w:t>
            </w:r>
          </w:p>
        </w:tc>
        <w:tc>
          <w:tcPr>
            <w:tcW w:w="709" w:type="dxa"/>
            <w:vAlign w:val="center"/>
          </w:tcPr>
          <w:p>
            <w:pPr>
              <w:widowControl/>
              <w:spacing w:line="360" w:lineRule="auto"/>
              <w:jc w:val="center"/>
              <w:textAlignment w:val="center"/>
            </w:pPr>
            <w:r>
              <w:t>有效</w:t>
            </w:r>
          </w:p>
        </w:tc>
        <w:tc>
          <w:tcPr>
            <w:tcW w:w="851" w:type="dxa"/>
            <w:vAlign w:val="center"/>
          </w:tcPr>
          <w:p>
            <w:pPr>
              <w:widowControl/>
              <w:spacing w:line="360" w:lineRule="auto"/>
              <w:jc w:val="center"/>
              <w:textAlignment w:val="center"/>
            </w:pPr>
            <w:r>
              <w:t>授权</w:t>
            </w:r>
          </w:p>
        </w:tc>
      </w:tr>
    </w:tbl>
    <w:p>
      <w:pPr>
        <w:widowControl/>
        <w:spacing w:line="360" w:lineRule="auto"/>
        <w:jc w:val="center"/>
        <w:textAlignment w:val="center"/>
        <w:rPr>
          <w:b/>
        </w:rPr>
      </w:pPr>
    </w:p>
    <w:p>
      <w:pPr>
        <w:widowControl/>
        <w:spacing w:line="360" w:lineRule="auto"/>
        <w:jc w:val="center"/>
        <w:textAlignment w:val="center"/>
        <w:rPr>
          <w:b/>
        </w:rPr>
      </w:pPr>
      <w:r>
        <w:rPr>
          <w:rFonts w:hint="eastAsia"/>
          <w:b/>
        </w:rPr>
        <w:t>表11 郑州金海威科技实业有限公司</w:t>
      </w:r>
      <w:r>
        <w:rPr>
          <w:rFonts w:hint="eastAsia"/>
          <w:b/>
        </w:rPr>
        <w:tab/>
      </w:r>
      <w:r>
        <w:rPr>
          <w:rFonts w:hint="eastAsia"/>
          <w:b/>
        </w:rPr>
        <w:t>合作申请清单列表</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134"/>
        <w:gridCol w:w="368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ign w:val="center"/>
          </w:tcPr>
          <w:p>
            <w:pPr>
              <w:widowControl/>
              <w:spacing w:line="360" w:lineRule="auto"/>
              <w:jc w:val="center"/>
              <w:textAlignment w:val="center"/>
              <w:rPr>
                <w:bCs/>
              </w:rPr>
            </w:pPr>
            <w:r>
              <w:rPr>
                <w:bCs/>
              </w:rPr>
              <w:t>申请号</w:t>
            </w:r>
          </w:p>
        </w:tc>
        <w:tc>
          <w:tcPr>
            <w:tcW w:w="992" w:type="dxa"/>
            <w:noWrap/>
            <w:vAlign w:val="center"/>
          </w:tcPr>
          <w:p>
            <w:pPr>
              <w:widowControl/>
              <w:spacing w:line="360" w:lineRule="auto"/>
              <w:jc w:val="center"/>
              <w:textAlignment w:val="center"/>
              <w:rPr>
                <w:bCs/>
              </w:rPr>
            </w:pPr>
            <w:r>
              <w:rPr>
                <w:bCs/>
              </w:rPr>
              <w:t>申请日</w:t>
            </w:r>
          </w:p>
        </w:tc>
        <w:tc>
          <w:tcPr>
            <w:tcW w:w="1134" w:type="dxa"/>
            <w:noWrap/>
            <w:vAlign w:val="center"/>
          </w:tcPr>
          <w:p>
            <w:pPr>
              <w:widowControl/>
              <w:spacing w:line="360" w:lineRule="auto"/>
              <w:jc w:val="center"/>
              <w:textAlignment w:val="center"/>
              <w:rPr>
                <w:bCs/>
              </w:rPr>
            </w:pPr>
            <w:r>
              <w:rPr>
                <w:bCs/>
              </w:rPr>
              <w:t>专利类型</w:t>
            </w:r>
          </w:p>
        </w:tc>
        <w:tc>
          <w:tcPr>
            <w:tcW w:w="3685" w:type="dxa"/>
            <w:noWrap/>
            <w:vAlign w:val="center"/>
          </w:tcPr>
          <w:p>
            <w:pPr>
              <w:widowControl/>
              <w:spacing w:line="360" w:lineRule="auto"/>
              <w:jc w:val="center"/>
              <w:textAlignment w:val="center"/>
              <w:rPr>
                <w:bCs/>
              </w:rPr>
            </w:pPr>
            <w:r>
              <w:rPr>
                <w:bCs/>
              </w:rPr>
              <w:t>专利标题</w:t>
            </w:r>
          </w:p>
        </w:tc>
        <w:tc>
          <w:tcPr>
            <w:tcW w:w="709" w:type="dxa"/>
            <w:noWrap/>
            <w:vAlign w:val="center"/>
          </w:tcPr>
          <w:p>
            <w:pPr>
              <w:widowControl/>
              <w:spacing w:line="360" w:lineRule="auto"/>
              <w:jc w:val="center"/>
              <w:textAlignment w:val="center"/>
              <w:rPr>
                <w:bCs/>
              </w:rPr>
            </w:pPr>
            <w:r>
              <w:rPr>
                <w:bCs/>
              </w:rPr>
              <w:t>专利状态</w:t>
            </w:r>
          </w:p>
        </w:tc>
        <w:tc>
          <w:tcPr>
            <w:tcW w:w="851" w:type="dxa"/>
            <w:noWrap/>
            <w:vAlign w:val="center"/>
          </w:tcPr>
          <w:p>
            <w:pPr>
              <w:widowControl/>
              <w:spacing w:line="360" w:lineRule="auto"/>
              <w:jc w:val="center"/>
              <w:textAlignment w:val="center"/>
              <w:rPr>
                <w:bCs/>
              </w:rPr>
            </w:pPr>
            <w:r>
              <w:rPr>
                <w:bCs/>
              </w:rPr>
              <w:t>最新法律状态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101" w:type="dxa"/>
            <w:vAlign w:val="center"/>
          </w:tcPr>
          <w:p>
            <w:pPr>
              <w:widowControl/>
              <w:spacing w:line="360" w:lineRule="auto"/>
              <w:jc w:val="center"/>
              <w:textAlignment w:val="center"/>
            </w:pPr>
            <w:r>
              <w:t>CN201810427824.5</w:t>
            </w:r>
          </w:p>
        </w:tc>
        <w:tc>
          <w:tcPr>
            <w:tcW w:w="992" w:type="dxa"/>
            <w:vAlign w:val="center"/>
          </w:tcPr>
          <w:p>
            <w:pPr>
              <w:widowControl/>
              <w:spacing w:line="360" w:lineRule="auto"/>
              <w:jc w:val="center"/>
              <w:textAlignment w:val="center"/>
            </w:pPr>
            <w:r>
              <w:t>2018.05.07</w:t>
            </w:r>
          </w:p>
        </w:tc>
        <w:tc>
          <w:tcPr>
            <w:tcW w:w="1134" w:type="dxa"/>
            <w:vAlign w:val="center"/>
          </w:tcPr>
          <w:p>
            <w:pPr>
              <w:widowControl/>
              <w:spacing w:line="360" w:lineRule="auto"/>
              <w:jc w:val="center"/>
              <w:textAlignment w:val="center"/>
            </w:pPr>
            <w:r>
              <w:t>发明申请</w:t>
            </w:r>
          </w:p>
        </w:tc>
        <w:tc>
          <w:tcPr>
            <w:tcW w:w="3685" w:type="dxa"/>
            <w:vAlign w:val="center"/>
          </w:tcPr>
          <w:p>
            <w:pPr>
              <w:widowControl/>
              <w:spacing w:line="360" w:lineRule="auto"/>
              <w:jc w:val="left"/>
              <w:textAlignment w:val="center"/>
            </w:pPr>
            <w:r>
              <w:t>金刚石刀头自动热压烧结系统及方法</w:t>
            </w:r>
          </w:p>
        </w:tc>
        <w:tc>
          <w:tcPr>
            <w:tcW w:w="709" w:type="dxa"/>
            <w:vAlign w:val="center"/>
          </w:tcPr>
          <w:p>
            <w:pPr>
              <w:widowControl/>
              <w:spacing w:line="360" w:lineRule="auto"/>
              <w:jc w:val="center"/>
              <w:textAlignment w:val="center"/>
            </w:pPr>
            <w:r>
              <w:t>审查中</w:t>
            </w:r>
          </w:p>
        </w:tc>
        <w:tc>
          <w:tcPr>
            <w:tcW w:w="851" w:type="dxa"/>
            <w:vAlign w:val="center"/>
          </w:tcPr>
          <w:p>
            <w:pPr>
              <w:widowControl/>
              <w:spacing w:line="360" w:lineRule="auto"/>
              <w:jc w:val="center"/>
              <w:textAlignment w:val="center"/>
            </w:pPr>
            <w:r>
              <w:t>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101" w:type="dxa"/>
            <w:vAlign w:val="center"/>
          </w:tcPr>
          <w:p>
            <w:pPr>
              <w:widowControl/>
              <w:spacing w:line="360" w:lineRule="auto"/>
              <w:jc w:val="center"/>
              <w:textAlignment w:val="center"/>
            </w:pPr>
            <w:r>
              <w:t>CN201820671255.4</w:t>
            </w:r>
          </w:p>
        </w:tc>
        <w:tc>
          <w:tcPr>
            <w:tcW w:w="992" w:type="dxa"/>
            <w:vAlign w:val="center"/>
          </w:tcPr>
          <w:p>
            <w:pPr>
              <w:widowControl/>
              <w:spacing w:line="360" w:lineRule="auto"/>
              <w:jc w:val="center"/>
              <w:textAlignment w:val="center"/>
            </w:pPr>
            <w:r>
              <w:t>2018.05.07</w:t>
            </w:r>
          </w:p>
        </w:tc>
        <w:tc>
          <w:tcPr>
            <w:tcW w:w="1134" w:type="dxa"/>
            <w:vAlign w:val="center"/>
          </w:tcPr>
          <w:p>
            <w:pPr>
              <w:widowControl/>
              <w:spacing w:line="360" w:lineRule="auto"/>
              <w:jc w:val="center"/>
              <w:textAlignment w:val="center"/>
            </w:pPr>
            <w:r>
              <w:t>实用新型</w:t>
            </w:r>
          </w:p>
        </w:tc>
        <w:tc>
          <w:tcPr>
            <w:tcW w:w="3685" w:type="dxa"/>
            <w:vAlign w:val="center"/>
          </w:tcPr>
          <w:p>
            <w:pPr>
              <w:widowControl/>
              <w:spacing w:line="360" w:lineRule="auto"/>
              <w:jc w:val="left"/>
              <w:textAlignment w:val="center"/>
            </w:pPr>
            <w:r>
              <w:t>金刚石刀头自动热压烧结系统</w:t>
            </w:r>
          </w:p>
        </w:tc>
        <w:tc>
          <w:tcPr>
            <w:tcW w:w="709" w:type="dxa"/>
            <w:vAlign w:val="center"/>
          </w:tcPr>
          <w:p>
            <w:pPr>
              <w:widowControl/>
              <w:spacing w:line="360" w:lineRule="auto"/>
              <w:jc w:val="center"/>
              <w:textAlignment w:val="center"/>
            </w:pPr>
            <w:r>
              <w:t>有效</w:t>
            </w:r>
          </w:p>
        </w:tc>
        <w:tc>
          <w:tcPr>
            <w:tcW w:w="851" w:type="dxa"/>
            <w:vAlign w:val="center"/>
          </w:tcPr>
          <w:p>
            <w:pPr>
              <w:widowControl/>
              <w:spacing w:line="360" w:lineRule="auto"/>
              <w:jc w:val="center"/>
              <w:textAlignment w:val="center"/>
            </w:pPr>
            <w: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101" w:type="dxa"/>
            <w:vAlign w:val="center"/>
          </w:tcPr>
          <w:p>
            <w:pPr>
              <w:widowControl/>
              <w:spacing w:line="360" w:lineRule="auto"/>
              <w:jc w:val="center"/>
              <w:textAlignment w:val="center"/>
            </w:pPr>
            <w:r>
              <w:t>CN201820670496.7</w:t>
            </w:r>
          </w:p>
        </w:tc>
        <w:tc>
          <w:tcPr>
            <w:tcW w:w="992" w:type="dxa"/>
            <w:vAlign w:val="center"/>
          </w:tcPr>
          <w:p>
            <w:pPr>
              <w:widowControl/>
              <w:spacing w:line="360" w:lineRule="auto"/>
              <w:jc w:val="center"/>
              <w:textAlignment w:val="center"/>
            </w:pPr>
            <w:r>
              <w:t>2018.05.07</w:t>
            </w:r>
          </w:p>
        </w:tc>
        <w:tc>
          <w:tcPr>
            <w:tcW w:w="1134" w:type="dxa"/>
            <w:vAlign w:val="center"/>
          </w:tcPr>
          <w:p>
            <w:pPr>
              <w:widowControl/>
              <w:spacing w:line="360" w:lineRule="auto"/>
              <w:jc w:val="center"/>
              <w:textAlignment w:val="center"/>
            </w:pPr>
            <w:r>
              <w:t>实用新型</w:t>
            </w:r>
          </w:p>
        </w:tc>
        <w:tc>
          <w:tcPr>
            <w:tcW w:w="3685" w:type="dxa"/>
            <w:vAlign w:val="center"/>
          </w:tcPr>
          <w:p>
            <w:pPr>
              <w:widowControl/>
              <w:spacing w:line="360" w:lineRule="auto"/>
              <w:jc w:val="left"/>
              <w:textAlignment w:val="center"/>
            </w:pPr>
            <w:r>
              <w:t>模框抓取装置及模框抓取机械手</w:t>
            </w:r>
          </w:p>
        </w:tc>
        <w:tc>
          <w:tcPr>
            <w:tcW w:w="709" w:type="dxa"/>
            <w:vAlign w:val="center"/>
          </w:tcPr>
          <w:p>
            <w:pPr>
              <w:widowControl/>
              <w:spacing w:line="360" w:lineRule="auto"/>
              <w:jc w:val="center"/>
              <w:textAlignment w:val="center"/>
            </w:pPr>
            <w:r>
              <w:t>有效</w:t>
            </w:r>
          </w:p>
        </w:tc>
        <w:tc>
          <w:tcPr>
            <w:tcW w:w="851" w:type="dxa"/>
            <w:vAlign w:val="center"/>
          </w:tcPr>
          <w:p>
            <w:pPr>
              <w:widowControl/>
              <w:spacing w:line="360" w:lineRule="auto"/>
              <w:jc w:val="center"/>
              <w:textAlignment w:val="center"/>
            </w:pPr>
            <w: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101" w:type="dxa"/>
            <w:vAlign w:val="center"/>
          </w:tcPr>
          <w:p>
            <w:pPr>
              <w:widowControl/>
              <w:spacing w:line="360" w:lineRule="auto"/>
              <w:jc w:val="center"/>
              <w:textAlignment w:val="center"/>
            </w:pPr>
            <w:r>
              <w:t>CN201820671254.X</w:t>
            </w:r>
          </w:p>
        </w:tc>
        <w:tc>
          <w:tcPr>
            <w:tcW w:w="992" w:type="dxa"/>
            <w:vAlign w:val="center"/>
          </w:tcPr>
          <w:p>
            <w:pPr>
              <w:widowControl/>
              <w:spacing w:line="360" w:lineRule="auto"/>
              <w:jc w:val="center"/>
              <w:textAlignment w:val="center"/>
            </w:pPr>
            <w:r>
              <w:t>2018.05.07</w:t>
            </w:r>
          </w:p>
        </w:tc>
        <w:tc>
          <w:tcPr>
            <w:tcW w:w="1134" w:type="dxa"/>
            <w:vAlign w:val="center"/>
          </w:tcPr>
          <w:p>
            <w:pPr>
              <w:widowControl/>
              <w:spacing w:line="360" w:lineRule="auto"/>
              <w:jc w:val="center"/>
              <w:textAlignment w:val="center"/>
            </w:pPr>
            <w:r>
              <w:t>实用新型</w:t>
            </w:r>
          </w:p>
        </w:tc>
        <w:tc>
          <w:tcPr>
            <w:tcW w:w="3685" w:type="dxa"/>
            <w:vAlign w:val="center"/>
          </w:tcPr>
          <w:p>
            <w:pPr>
              <w:widowControl/>
              <w:spacing w:line="360" w:lineRule="auto"/>
              <w:jc w:val="left"/>
              <w:textAlignment w:val="center"/>
            </w:pPr>
            <w:r>
              <w:t>模框冷却装置及热压烧结机</w:t>
            </w:r>
          </w:p>
        </w:tc>
        <w:tc>
          <w:tcPr>
            <w:tcW w:w="709" w:type="dxa"/>
            <w:vAlign w:val="center"/>
          </w:tcPr>
          <w:p>
            <w:pPr>
              <w:widowControl/>
              <w:spacing w:line="360" w:lineRule="auto"/>
              <w:jc w:val="center"/>
              <w:textAlignment w:val="center"/>
            </w:pPr>
            <w:r>
              <w:t>有效</w:t>
            </w:r>
          </w:p>
        </w:tc>
        <w:tc>
          <w:tcPr>
            <w:tcW w:w="851" w:type="dxa"/>
            <w:vAlign w:val="center"/>
          </w:tcPr>
          <w:p>
            <w:pPr>
              <w:widowControl/>
              <w:spacing w:line="360" w:lineRule="auto"/>
              <w:jc w:val="center"/>
              <w:textAlignment w:val="center"/>
            </w:pPr>
            <w: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101" w:type="dxa"/>
            <w:vAlign w:val="center"/>
          </w:tcPr>
          <w:p>
            <w:pPr>
              <w:widowControl/>
              <w:spacing w:line="360" w:lineRule="auto"/>
              <w:jc w:val="center"/>
              <w:textAlignment w:val="center"/>
            </w:pPr>
            <w:r>
              <w:t>CN201820670498.6</w:t>
            </w:r>
          </w:p>
        </w:tc>
        <w:tc>
          <w:tcPr>
            <w:tcW w:w="992" w:type="dxa"/>
            <w:vAlign w:val="center"/>
          </w:tcPr>
          <w:p>
            <w:pPr>
              <w:widowControl/>
              <w:spacing w:line="360" w:lineRule="auto"/>
              <w:jc w:val="center"/>
              <w:textAlignment w:val="center"/>
            </w:pPr>
            <w:r>
              <w:t>2018.05.07</w:t>
            </w:r>
          </w:p>
        </w:tc>
        <w:tc>
          <w:tcPr>
            <w:tcW w:w="1134" w:type="dxa"/>
            <w:vAlign w:val="center"/>
          </w:tcPr>
          <w:p>
            <w:pPr>
              <w:widowControl/>
              <w:spacing w:line="360" w:lineRule="auto"/>
              <w:jc w:val="center"/>
              <w:textAlignment w:val="center"/>
            </w:pPr>
            <w:r>
              <w:t>实用新型</w:t>
            </w:r>
          </w:p>
        </w:tc>
        <w:tc>
          <w:tcPr>
            <w:tcW w:w="3685" w:type="dxa"/>
            <w:vAlign w:val="center"/>
          </w:tcPr>
          <w:p>
            <w:pPr>
              <w:widowControl/>
              <w:spacing w:line="360" w:lineRule="auto"/>
              <w:jc w:val="left"/>
              <w:textAlignment w:val="center"/>
            </w:pPr>
            <w:r>
              <w:t>测温热电偶自动送进装置及热压烧结机</w:t>
            </w:r>
          </w:p>
        </w:tc>
        <w:tc>
          <w:tcPr>
            <w:tcW w:w="709" w:type="dxa"/>
            <w:vAlign w:val="center"/>
          </w:tcPr>
          <w:p>
            <w:pPr>
              <w:widowControl/>
              <w:spacing w:line="360" w:lineRule="auto"/>
              <w:jc w:val="center"/>
              <w:textAlignment w:val="center"/>
            </w:pPr>
            <w:r>
              <w:t>有效</w:t>
            </w:r>
          </w:p>
        </w:tc>
        <w:tc>
          <w:tcPr>
            <w:tcW w:w="851" w:type="dxa"/>
            <w:vAlign w:val="center"/>
          </w:tcPr>
          <w:p>
            <w:pPr>
              <w:widowControl/>
              <w:spacing w:line="360" w:lineRule="auto"/>
              <w:jc w:val="center"/>
              <w:textAlignment w:val="center"/>
            </w:pPr>
            <w:r>
              <w:t>授权</w:t>
            </w:r>
          </w:p>
        </w:tc>
      </w:tr>
    </w:tbl>
    <w:p>
      <w:pPr>
        <w:widowControl/>
        <w:spacing w:line="360" w:lineRule="auto"/>
        <w:jc w:val="center"/>
        <w:textAlignment w:val="center"/>
        <w:rPr>
          <w:b/>
        </w:rPr>
      </w:pPr>
    </w:p>
    <w:p>
      <w:pPr>
        <w:widowControl/>
        <w:spacing w:line="360" w:lineRule="auto"/>
        <w:jc w:val="center"/>
        <w:textAlignment w:val="center"/>
        <w:rPr>
          <w:b/>
        </w:rPr>
      </w:pPr>
      <w:r>
        <w:rPr>
          <w:rFonts w:hint="eastAsia"/>
          <w:b/>
        </w:rPr>
        <w:t>表12 禹州市和汇超硬材料有限公司</w:t>
      </w:r>
      <w:r>
        <w:rPr>
          <w:rFonts w:hint="eastAsia"/>
          <w:b/>
        </w:rPr>
        <w:tab/>
      </w:r>
      <w:r>
        <w:rPr>
          <w:rFonts w:hint="eastAsia"/>
          <w:b/>
        </w:rPr>
        <w:t>合作申请清单列表</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134"/>
        <w:gridCol w:w="368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ign w:val="center"/>
          </w:tcPr>
          <w:p>
            <w:pPr>
              <w:widowControl/>
              <w:spacing w:line="360" w:lineRule="auto"/>
              <w:jc w:val="center"/>
              <w:textAlignment w:val="center"/>
              <w:rPr>
                <w:bCs/>
              </w:rPr>
            </w:pPr>
            <w:r>
              <w:rPr>
                <w:bCs/>
              </w:rPr>
              <w:t>申请号</w:t>
            </w:r>
          </w:p>
        </w:tc>
        <w:tc>
          <w:tcPr>
            <w:tcW w:w="992" w:type="dxa"/>
            <w:noWrap/>
            <w:vAlign w:val="center"/>
          </w:tcPr>
          <w:p>
            <w:pPr>
              <w:widowControl/>
              <w:spacing w:line="360" w:lineRule="auto"/>
              <w:jc w:val="center"/>
              <w:textAlignment w:val="center"/>
              <w:rPr>
                <w:bCs/>
              </w:rPr>
            </w:pPr>
            <w:r>
              <w:rPr>
                <w:bCs/>
              </w:rPr>
              <w:t>申请日</w:t>
            </w:r>
          </w:p>
        </w:tc>
        <w:tc>
          <w:tcPr>
            <w:tcW w:w="1134" w:type="dxa"/>
            <w:noWrap/>
            <w:vAlign w:val="center"/>
          </w:tcPr>
          <w:p>
            <w:pPr>
              <w:widowControl/>
              <w:spacing w:line="360" w:lineRule="auto"/>
              <w:jc w:val="center"/>
              <w:textAlignment w:val="center"/>
              <w:rPr>
                <w:bCs/>
              </w:rPr>
            </w:pPr>
            <w:r>
              <w:rPr>
                <w:bCs/>
              </w:rPr>
              <w:t>专利类型</w:t>
            </w:r>
          </w:p>
        </w:tc>
        <w:tc>
          <w:tcPr>
            <w:tcW w:w="3685" w:type="dxa"/>
            <w:noWrap/>
            <w:vAlign w:val="center"/>
          </w:tcPr>
          <w:p>
            <w:pPr>
              <w:widowControl/>
              <w:spacing w:line="360" w:lineRule="auto"/>
              <w:jc w:val="center"/>
              <w:textAlignment w:val="center"/>
              <w:rPr>
                <w:bCs/>
              </w:rPr>
            </w:pPr>
            <w:r>
              <w:rPr>
                <w:bCs/>
              </w:rPr>
              <w:t>专利标题</w:t>
            </w:r>
          </w:p>
        </w:tc>
        <w:tc>
          <w:tcPr>
            <w:tcW w:w="709" w:type="dxa"/>
            <w:noWrap/>
            <w:vAlign w:val="center"/>
          </w:tcPr>
          <w:p>
            <w:pPr>
              <w:widowControl/>
              <w:spacing w:line="360" w:lineRule="auto"/>
              <w:jc w:val="center"/>
              <w:textAlignment w:val="center"/>
              <w:rPr>
                <w:bCs/>
              </w:rPr>
            </w:pPr>
            <w:r>
              <w:rPr>
                <w:bCs/>
              </w:rPr>
              <w:t>专利状态</w:t>
            </w:r>
          </w:p>
        </w:tc>
        <w:tc>
          <w:tcPr>
            <w:tcW w:w="851" w:type="dxa"/>
            <w:noWrap/>
            <w:vAlign w:val="center"/>
          </w:tcPr>
          <w:p>
            <w:pPr>
              <w:widowControl/>
              <w:spacing w:line="360" w:lineRule="auto"/>
              <w:jc w:val="center"/>
              <w:textAlignment w:val="center"/>
              <w:rPr>
                <w:bCs/>
              </w:rPr>
            </w:pPr>
            <w:r>
              <w:rPr>
                <w:bCs/>
              </w:rPr>
              <w:t>最新法律状态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101" w:type="dxa"/>
            <w:vAlign w:val="center"/>
          </w:tcPr>
          <w:p>
            <w:pPr>
              <w:widowControl/>
              <w:spacing w:line="360" w:lineRule="auto"/>
              <w:jc w:val="center"/>
              <w:textAlignment w:val="center"/>
            </w:pPr>
            <w:r>
              <w:t>CN201310418133.6</w:t>
            </w:r>
          </w:p>
        </w:tc>
        <w:tc>
          <w:tcPr>
            <w:tcW w:w="992" w:type="dxa"/>
            <w:vAlign w:val="center"/>
          </w:tcPr>
          <w:p>
            <w:pPr>
              <w:widowControl/>
              <w:spacing w:line="360" w:lineRule="auto"/>
              <w:jc w:val="center"/>
              <w:textAlignment w:val="center"/>
            </w:pPr>
            <w:r>
              <w:t>2013.09.13</w:t>
            </w:r>
          </w:p>
        </w:tc>
        <w:tc>
          <w:tcPr>
            <w:tcW w:w="1134" w:type="dxa"/>
            <w:vAlign w:val="center"/>
          </w:tcPr>
          <w:p>
            <w:pPr>
              <w:widowControl/>
              <w:spacing w:line="360" w:lineRule="auto"/>
              <w:jc w:val="center"/>
              <w:textAlignment w:val="center"/>
            </w:pPr>
            <w:r>
              <w:rPr>
                <w:rFonts w:hint="eastAsia"/>
              </w:rPr>
              <w:t>发明申请</w:t>
            </w:r>
          </w:p>
        </w:tc>
        <w:tc>
          <w:tcPr>
            <w:tcW w:w="3685" w:type="dxa"/>
            <w:vAlign w:val="center"/>
          </w:tcPr>
          <w:p>
            <w:pPr>
              <w:widowControl/>
              <w:spacing w:line="360" w:lineRule="auto"/>
              <w:jc w:val="left"/>
              <w:textAlignment w:val="center"/>
            </w:pPr>
            <w:r>
              <w:rPr>
                <w:rFonts w:hint="eastAsia"/>
              </w:rPr>
              <w:t>一种高品级自锐性多晶金刚石的合成工艺技术</w:t>
            </w:r>
          </w:p>
        </w:tc>
        <w:tc>
          <w:tcPr>
            <w:tcW w:w="709" w:type="dxa"/>
            <w:vAlign w:val="center"/>
          </w:tcPr>
          <w:p>
            <w:pPr>
              <w:widowControl/>
              <w:spacing w:line="360" w:lineRule="auto"/>
              <w:jc w:val="center"/>
              <w:textAlignment w:val="center"/>
            </w:pPr>
            <w:r>
              <w:rPr>
                <w:rFonts w:hint="eastAsia"/>
              </w:rPr>
              <w:t>失效</w:t>
            </w:r>
          </w:p>
        </w:tc>
        <w:tc>
          <w:tcPr>
            <w:tcW w:w="851" w:type="dxa"/>
            <w:vAlign w:val="center"/>
          </w:tcPr>
          <w:p>
            <w:pPr>
              <w:widowControl/>
              <w:spacing w:line="360" w:lineRule="auto"/>
              <w:jc w:val="center"/>
              <w:textAlignment w:val="center"/>
            </w:pPr>
            <w:r>
              <w:rPr>
                <w:rFonts w:hint="eastAsia"/>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101" w:type="dxa"/>
            <w:vAlign w:val="center"/>
          </w:tcPr>
          <w:p>
            <w:pPr>
              <w:widowControl/>
              <w:spacing w:line="360" w:lineRule="auto"/>
              <w:jc w:val="center"/>
              <w:textAlignment w:val="center"/>
            </w:pPr>
            <w:r>
              <w:t>CN201310544306.9</w:t>
            </w:r>
          </w:p>
        </w:tc>
        <w:tc>
          <w:tcPr>
            <w:tcW w:w="992" w:type="dxa"/>
            <w:vAlign w:val="center"/>
          </w:tcPr>
          <w:p>
            <w:pPr>
              <w:widowControl/>
              <w:spacing w:line="360" w:lineRule="auto"/>
              <w:jc w:val="center"/>
              <w:textAlignment w:val="center"/>
            </w:pPr>
            <w:r>
              <w:t>2013.11.06</w:t>
            </w:r>
          </w:p>
        </w:tc>
        <w:tc>
          <w:tcPr>
            <w:tcW w:w="1134" w:type="dxa"/>
            <w:vAlign w:val="center"/>
          </w:tcPr>
          <w:p>
            <w:pPr>
              <w:widowControl/>
              <w:spacing w:line="360" w:lineRule="auto"/>
              <w:jc w:val="center"/>
              <w:textAlignment w:val="center"/>
            </w:pPr>
            <w:r>
              <w:t>发明申请</w:t>
            </w:r>
          </w:p>
        </w:tc>
        <w:tc>
          <w:tcPr>
            <w:tcW w:w="3685" w:type="dxa"/>
            <w:vAlign w:val="center"/>
          </w:tcPr>
          <w:p>
            <w:pPr>
              <w:widowControl/>
              <w:spacing w:line="360" w:lineRule="auto"/>
              <w:jc w:val="left"/>
              <w:textAlignment w:val="center"/>
            </w:pPr>
            <w:r>
              <w:t>一种具有表面包覆结构的立方氮化硼聚晶复合材料及其制备方法</w:t>
            </w:r>
          </w:p>
        </w:tc>
        <w:tc>
          <w:tcPr>
            <w:tcW w:w="709" w:type="dxa"/>
            <w:vAlign w:val="center"/>
          </w:tcPr>
          <w:p>
            <w:pPr>
              <w:widowControl/>
              <w:spacing w:line="360" w:lineRule="auto"/>
              <w:jc w:val="center"/>
              <w:textAlignment w:val="center"/>
            </w:pPr>
            <w:r>
              <w:t>失效</w:t>
            </w:r>
          </w:p>
        </w:tc>
        <w:tc>
          <w:tcPr>
            <w:tcW w:w="851" w:type="dxa"/>
            <w:vAlign w:val="center"/>
          </w:tcPr>
          <w:p>
            <w:pPr>
              <w:widowControl/>
              <w:spacing w:line="360" w:lineRule="auto"/>
              <w:jc w:val="center"/>
              <w:textAlignment w:val="center"/>
            </w:pPr>
            <w: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101" w:type="dxa"/>
            <w:vAlign w:val="center"/>
          </w:tcPr>
          <w:p>
            <w:pPr>
              <w:widowControl/>
              <w:spacing w:line="360" w:lineRule="auto"/>
              <w:jc w:val="center"/>
              <w:textAlignment w:val="center"/>
            </w:pPr>
            <w:r>
              <w:t>CN201310544199.X</w:t>
            </w:r>
          </w:p>
        </w:tc>
        <w:tc>
          <w:tcPr>
            <w:tcW w:w="992" w:type="dxa"/>
            <w:vAlign w:val="center"/>
          </w:tcPr>
          <w:p>
            <w:pPr>
              <w:widowControl/>
              <w:spacing w:line="360" w:lineRule="auto"/>
              <w:jc w:val="center"/>
              <w:textAlignment w:val="center"/>
            </w:pPr>
            <w:r>
              <w:t>2013.11.06</w:t>
            </w:r>
          </w:p>
        </w:tc>
        <w:tc>
          <w:tcPr>
            <w:tcW w:w="1134" w:type="dxa"/>
            <w:vAlign w:val="center"/>
          </w:tcPr>
          <w:p>
            <w:pPr>
              <w:widowControl/>
              <w:spacing w:line="360" w:lineRule="auto"/>
              <w:jc w:val="center"/>
              <w:textAlignment w:val="center"/>
            </w:pPr>
            <w:r>
              <w:t>发明申请</w:t>
            </w:r>
          </w:p>
        </w:tc>
        <w:tc>
          <w:tcPr>
            <w:tcW w:w="3685" w:type="dxa"/>
            <w:vAlign w:val="center"/>
          </w:tcPr>
          <w:p>
            <w:pPr>
              <w:widowControl/>
              <w:spacing w:line="360" w:lineRule="auto"/>
              <w:jc w:val="left"/>
              <w:textAlignment w:val="center"/>
            </w:pPr>
            <w:r>
              <w:t>一种氧化锆纤维增韧立方氮化硼聚晶复合材料及其制备方法</w:t>
            </w:r>
          </w:p>
        </w:tc>
        <w:tc>
          <w:tcPr>
            <w:tcW w:w="709" w:type="dxa"/>
            <w:vAlign w:val="center"/>
          </w:tcPr>
          <w:p>
            <w:pPr>
              <w:widowControl/>
              <w:spacing w:line="360" w:lineRule="auto"/>
              <w:jc w:val="center"/>
              <w:textAlignment w:val="center"/>
            </w:pPr>
            <w:r>
              <w:t>失效</w:t>
            </w:r>
          </w:p>
        </w:tc>
        <w:tc>
          <w:tcPr>
            <w:tcW w:w="851" w:type="dxa"/>
            <w:vAlign w:val="center"/>
          </w:tcPr>
          <w:p>
            <w:pPr>
              <w:widowControl/>
              <w:spacing w:line="360" w:lineRule="auto"/>
              <w:jc w:val="center"/>
              <w:textAlignment w:val="center"/>
            </w:pPr>
            <w:r>
              <w:t>驳回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101" w:type="dxa"/>
            <w:vAlign w:val="center"/>
          </w:tcPr>
          <w:p>
            <w:pPr>
              <w:widowControl/>
              <w:spacing w:line="360" w:lineRule="auto"/>
              <w:jc w:val="center"/>
              <w:textAlignment w:val="center"/>
            </w:pPr>
            <w:r>
              <w:t>CN201410065817.7</w:t>
            </w:r>
          </w:p>
        </w:tc>
        <w:tc>
          <w:tcPr>
            <w:tcW w:w="992" w:type="dxa"/>
            <w:vAlign w:val="center"/>
          </w:tcPr>
          <w:p>
            <w:pPr>
              <w:widowControl/>
              <w:spacing w:line="360" w:lineRule="auto"/>
              <w:jc w:val="center"/>
              <w:textAlignment w:val="center"/>
            </w:pPr>
            <w:r>
              <w:t>2014.02.26</w:t>
            </w:r>
          </w:p>
        </w:tc>
        <w:tc>
          <w:tcPr>
            <w:tcW w:w="1134" w:type="dxa"/>
            <w:vAlign w:val="center"/>
          </w:tcPr>
          <w:p>
            <w:pPr>
              <w:widowControl/>
              <w:spacing w:line="360" w:lineRule="auto"/>
              <w:jc w:val="center"/>
              <w:textAlignment w:val="center"/>
            </w:pPr>
            <w:r>
              <w:t>发明申请</w:t>
            </w:r>
          </w:p>
        </w:tc>
        <w:tc>
          <w:tcPr>
            <w:tcW w:w="3685" w:type="dxa"/>
            <w:vAlign w:val="center"/>
          </w:tcPr>
          <w:p>
            <w:pPr>
              <w:widowControl/>
              <w:spacing w:line="360" w:lineRule="auto"/>
              <w:jc w:val="left"/>
              <w:textAlignment w:val="center"/>
            </w:pPr>
            <w:r>
              <w:t>一种钎焊单层金刚石砂轮的制作方法</w:t>
            </w:r>
          </w:p>
        </w:tc>
        <w:tc>
          <w:tcPr>
            <w:tcW w:w="709" w:type="dxa"/>
            <w:vAlign w:val="center"/>
          </w:tcPr>
          <w:p>
            <w:pPr>
              <w:widowControl/>
              <w:spacing w:line="360" w:lineRule="auto"/>
              <w:jc w:val="center"/>
              <w:textAlignment w:val="center"/>
            </w:pPr>
            <w:r>
              <w:t>失效</w:t>
            </w:r>
          </w:p>
        </w:tc>
        <w:tc>
          <w:tcPr>
            <w:tcW w:w="851" w:type="dxa"/>
            <w:vAlign w:val="center"/>
          </w:tcPr>
          <w:p>
            <w:pPr>
              <w:widowControl/>
              <w:spacing w:line="360" w:lineRule="auto"/>
              <w:jc w:val="center"/>
              <w:textAlignment w:val="center"/>
            </w:pPr>
            <w: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101" w:type="dxa"/>
            <w:vAlign w:val="center"/>
          </w:tcPr>
          <w:p>
            <w:pPr>
              <w:widowControl/>
              <w:spacing w:line="360" w:lineRule="auto"/>
              <w:jc w:val="center"/>
              <w:textAlignment w:val="center"/>
            </w:pPr>
            <w:r>
              <w:t>CN201410065850.X</w:t>
            </w:r>
          </w:p>
        </w:tc>
        <w:tc>
          <w:tcPr>
            <w:tcW w:w="992" w:type="dxa"/>
            <w:vAlign w:val="center"/>
          </w:tcPr>
          <w:p>
            <w:pPr>
              <w:widowControl/>
              <w:spacing w:line="360" w:lineRule="auto"/>
              <w:jc w:val="center"/>
              <w:textAlignment w:val="center"/>
            </w:pPr>
            <w:r>
              <w:t>2014.02.26</w:t>
            </w:r>
          </w:p>
        </w:tc>
        <w:tc>
          <w:tcPr>
            <w:tcW w:w="1134" w:type="dxa"/>
            <w:vAlign w:val="center"/>
          </w:tcPr>
          <w:p>
            <w:pPr>
              <w:widowControl/>
              <w:spacing w:line="360" w:lineRule="auto"/>
              <w:jc w:val="center"/>
              <w:textAlignment w:val="center"/>
            </w:pPr>
            <w:r>
              <w:t>发明申请</w:t>
            </w:r>
          </w:p>
        </w:tc>
        <w:tc>
          <w:tcPr>
            <w:tcW w:w="3685" w:type="dxa"/>
            <w:vAlign w:val="center"/>
          </w:tcPr>
          <w:p>
            <w:pPr>
              <w:widowControl/>
              <w:spacing w:line="360" w:lineRule="auto"/>
              <w:jc w:val="left"/>
              <w:textAlignment w:val="center"/>
            </w:pPr>
            <w:r>
              <w:t>一种金刚石磨料及其在制作或修复挖掘机斗齿中的应用</w:t>
            </w:r>
          </w:p>
        </w:tc>
        <w:tc>
          <w:tcPr>
            <w:tcW w:w="709" w:type="dxa"/>
            <w:vAlign w:val="center"/>
          </w:tcPr>
          <w:p>
            <w:pPr>
              <w:widowControl/>
              <w:spacing w:line="360" w:lineRule="auto"/>
              <w:jc w:val="center"/>
              <w:textAlignment w:val="center"/>
            </w:pPr>
            <w:r>
              <w:t>失效</w:t>
            </w:r>
          </w:p>
        </w:tc>
        <w:tc>
          <w:tcPr>
            <w:tcW w:w="851" w:type="dxa"/>
            <w:vAlign w:val="center"/>
          </w:tcPr>
          <w:p>
            <w:pPr>
              <w:widowControl/>
              <w:spacing w:line="360" w:lineRule="auto"/>
              <w:jc w:val="center"/>
              <w:textAlignment w:val="center"/>
            </w:pPr>
            <w:r>
              <w:t>终止</w:t>
            </w:r>
          </w:p>
        </w:tc>
      </w:tr>
    </w:tbl>
    <w:p>
      <w:pPr>
        <w:widowControl/>
        <w:spacing w:line="360" w:lineRule="auto"/>
        <w:jc w:val="center"/>
        <w:textAlignment w:val="center"/>
        <w:rPr>
          <w:b/>
        </w:rPr>
      </w:pPr>
    </w:p>
    <w:p>
      <w:pPr>
        <w:widowControl/>
        <w:spacing w:line="360" w:lineRule="auto"/>
        <w:jc w:val="center"/>
        <w:textAlignment w:val="center"/>
        <w:rPr>
          <w:b/>
        </w:rPr>
      </w:pPr>
      <w:r>
        <w:rPr>
          <w:rFonts w:hint="eastAsia"/>
          <w:b/>
        </w:rPr>
        <w:t xml:space="preserve"> </w:t>
      </w:r>
    </w:p>
    <w:p>
      <w:pPr>
        <w:widowControl/>
        <w:spacing w:line="360" w:lineRule="auto"/>
        <w:jc w:val="center"/>
        <w:textAlignment w:val="center"/>
        <w:rPr>
          <w:b/>
        </w:rPr>
      </w:pPr>
      <w:r>
        <w:rPr>
          <w:rFonts w:hint="eastAsia"/>
          <w:b/>
        </w:rPr>
        <w:t>表13 广东溢达纺织有限公司合作申请清单列表</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134"/>
        <w:gridCol w:w="368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101"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申请号</w:t>
            </w:r>
          </w:p>
        </w:tc>
        <w:tc>
          <w:tcPr>
            <w:tcW w:w="992"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申请日</w:t>
            </w:r>
          </w:p>
        </w:tc>
        <w:tc>
          <w:tcPr>
            <w:tcW w:w="1134"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专利类型</w:t>
            </w:r>
          </w:p>
        </w:tc>
        <w:tc>
          <w:tcPr>
            <w:tcW w:w="3685"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专利标题</w:t>
            </w:r>
          </w:p>
        </w:tc>
        <w:tc>
          <w:tcPr>
            <w:tcW w:w="709" w:type="dxa"/>
            <w:noWrap/>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专利状态</w:t>
            </w:r>
          </w:p>
        </w:tc>
        <w:tc>
          <w:tcPr>
            <w:tcW w:w="851" w:type="dxa"/>
            <w:noWrap/>
            <w:vAlign w:val="center"/>
          </w:tcPr>
          <w:p>
            <w:pPr>
              <w:widowControl/>
              <w:spacing w:line="360" w:lineRule="auto"/>
              <w:jc w:val="center"/>
              <w:textAlignment w:val="center"/>
              <w:rPr>
                <w:rFonts w:asciiTheme="minorEastAsia" w:hAnsiTheme="minorEastAsia"/>
                <w:bCs/>
                <w:szCs w:val="21"/>
              </w:rPr>
            </w:pPr>
            <w:r>
              <w:rPr>
                <w:rFonts w:asciiTheme="minorEastAsia" w:hAnsiTheme="minorEastAsia"/>
                <w:bCs/>
                <w:szCs w:val="21"/>
              </w:rPr>
              <w:t>最新法律状态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CN201610298655.0</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2016.05.06</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多组分多色彩粗纱纺制装置</w:t>
            </w:r>
          </w:p>
        </w:tc>
        <w:tc>
          <w:tcPr>
            <w:tcW w:w="709" w:type="dxa"/>
            <w:noWrap/>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CN201610298653.1</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2016.05.06</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发明申请</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集束器、粗纱仿赛络的纺制装置和纺制方法</w:t>
            </w:r>
          </w:p>
        </w:tc>
        <w:tc>
          <w:tcPr>
            <w:tcW w:w="709" w:type="dxa"/>
            <w:noWrap/>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有效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CN201620408285.7</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2016.05.06</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多组分多色彩粗纱纺制装置</w:t>
            </w:r>
          </w:p>
        </w:tc>
        <w:tc>
          <w:tcPr>
            <w:tcW w:w="709" w:type="dxa"/>
            <w:noWrap/>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0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CN201620406809.9</w:t>
            </w:r>
          </w:p>
        </w:tc>
        <w:tc>
          <w:tcPr>
            <w:tcW w:w="992"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2016.05.06</w:t>
            </w:r>
          </w:p>
        </w:tc>
        <w:tc>
          <w:tcPr>
            <w:tcW w:w="1134"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实用新型</w:t>
            </w:r>
          </w:p>
        </w:tc>
        <w:tc>
          <w:tcPr>
            <w:tcW w:w="3685" w:type="dxa"/>
            <w:vAlign w:val="center"/>
          </w:tcPr>
          <w:p>
            <w:pPr>
              <w:widowControl/>
              <w:spacing w:line="360" w:lineRule="auto"/>
              <w:jc w:val="left"/>
              <w:textAlignment w:val="center"/>
              <w:rPr>
                <w:rFonts w:asciiTheme="minorEastAsia" w:hAnsiTheme="minorEastAsia"/>
                <w:szCs w:val="21"/>
              </w:rPr>
            </w:pPr>
            <w:r>
              <w:rPr>
                <w:rFonts w:asciiTheme="minorEastAsia" w:hAnsiTheme="minorEastAsia"/>
                <w:szCs w:val="21"/>
              </w:rPr>
              <w:t>集束器和粗纱仿赛络的纺制装置</w:t>
            </w:r>
          </w:p>
        </w:tc>
        <w:tc>
          <w:tcPr>
            <w:tcW w:w="709" w:type="dxa"/>
            <w:noWrap/>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失效</w:t>
            </w:r>
          </w:p>
        </w:tc>
        <w:tc>
          <w:tcPr>
            <w:tcW w:w="851" w:type="dxa"/>
            <w:vAlign w:val="center"/>
          </w:tcPr>
          <w:p>
            <w:pPr>
              <w:widowControl/>
              <w:spacing w:line="360" w:lineRule="auto"/>
              <w:jc w:val="center"/>
              <w:textAlignment w:val="center"/>
              <w:rPr>
                <w:rFonts w:asciiTheme="minorEastAsia" w:hAnsiTheme="minorEastAsia"/>
                <w:szCs w:val="21"/>
              </w:rPr>
            </w:pPr>
            <w:r>
              <w:rPr>
                <w:rFonts w:asciiTheme="minorEastAsia" w:hAnsiTheme="minorEastAsia"/>
                <w:szCs w:val="21"/>
              </w:rPr>
              <w:t>放弃</w:t>
            </w:r>
          </w:p>
        </w:tc>
      </w:tr>
    </w:tbl>
    <w:p>
      <w:pPr>
        <w:widowControl/>
        <w:spacing w:line="360" w:lineRule="auto"/>
        <w:jc w:val="center"/>
        <w:textAlignment w:val="center"/>
        <w:rPr>
          <w:b/>
        </w:rPr>
      </w:pPr>
    </w:p>
    <w:p>
      <w:pPr>
        <w:pStyle w:val="4"/>
      </w:pPr>
      <w:bookmarkStart w:id="7" w:name="_Toc9950004"/>
      <w:r>
        <w:rPr>
          <w:rFonts w:hint="eastAsia"/>
        </w:rPr>
        <w:t>3.2.3 专利发明人分析</w:t>
      </w:r>
      <w:bookmarkEnd w:id="7"/>
    </w:p>
    <w:p>
      <w:pPr>
        <w:widowControl/>
        <w:spacing w:line="360" w:lineRule="auto"/>
        <w:ind w:firstLine="420" w:firstLineChars="200"/>
        <w:jc w:val="left"/>
        <w:textAlignment w:val="center"/>
      </w:pPr>
      <w:r>
        <w:rPr>
          <w:rFonts w:hint="eastAsia" w:asciiTheme="minorEastAsia" w:hAnsiTheme="minorEastAsia"/>
          <w:szCs w:val="21"/>
        </w:rPr>
        <w:t>通过对中原工学院2004件专利申请的发明人进行分析，得到图5排名表。其中排名前十的发明人分别为：张迎晨269 吴红艳251 李玉魁207 崔世忠94 周光辉91 张夏楠87 刘寅75 赵博70 张一风63 何建新61</w:t>
      </w:r>
      <w:r>
        <w:drawing>
          <wp:inline distT="0" distB="0" distL="0" distR="0">
            <wp:extent cx="5274310" cy="2260600"/>
            <wp:effectExtent l="0" t="0" r="254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2260600"/>
                    </a:xfrm>
                    <a:prstGeom prst="rect">
                      <a:avLst/>
                    </a:prstGeom>
                  </pic:spPr>
                </pic:pic>
              </a:graphicData>
            </a:graphic>
          </wp:inline>
        </w:drawing>
      </w:r>
    </w:p>
    <w:p>
      <w:pPr>
        <w:widowControl/>
        <w:spacing w:line="360" w:lineRule="auto"/>
        <w:ind w:firstLine="420"/>
        <w:jc w:val="center"/>
        <w:textAlignment w:val="center"/>
        <w:rPr>
          <w:rFonts w:asciiTheme="minorEastAsia" w:hAnsiTheme="minorEastAsia"/>
          <w:b/>
          <w:szCs w:val="21"/>
        </w:rPr>
      </w:pPr>
      <w:r>
        <w:rPr>
          <w:rFonts w:hint="eastAsia" w:asciiTheme="minorEastAsia" w:hAnsiTheme="minorEastAsia"/>
          <w:b/>
          <w:szCs w:val="21"/>
        </w:rPr>
        <w:t>图5 中原工学院专利申请前十发明人排名</w:t>
      </w:r>
    </w:p>
    <w:p>
      <w:pPr>
        <w:widowControl/>
        <w:spacing w:line="360" w:lineRule="auto"/>
        <w:ind w:firstLine="420"/>
        <w:jc w:val="center"/>
        <w:textAlignment w:val="center"/>
        <w:rPr>
          <w:rFonts w:asciiTheme="minorEastAsia" w:hAnsiTheme="minorEastAsia"/>
          <w:b/>
          <w:szCs w:val="21"/>
        </w:rPr>
      </w:pPr>
    </w:p>
    <w:p>
      <w:pPr>
        <w:widowControl/>
        <w:spacing w:line="360" w:lineRule="auto"/>
        <w:ind w:firstLine="420"/>
        <w:jc w:val="center"/>
        <w:textAlignment w:val="center"/>
        <w:rPr>
          <w:rFonts w:asciiTheme="minorEastAsia" w:hAnsiTheme="minorEastAsia"/>
          <w:b/>
          <w:szCs w:val="21"/>
        </w:rPr>
      </w:pPr>
    </w:p>
    <w:p>
      <w:pPr>
        <w:widowControl/>
        <w:spacing w:line="360" w:lineRule="auto"/>
        <w:ind w:firstLine="420"/>
        <w:jc w:val="center"/>
        <w:textAlignment w:val="center"/>
        <w:rPr>
          <w:rFonts w:asciiTheme="minorEastAsia" w:hAnsiTheme="minorEastAsia"/>
          <w:b/>
          <w:szCs w:val="21"/>
        </w:rPr>
      </w:pPr>
      <w:r>
        <w:rPr>
          <w:rFonts w:hint="eastAsia" w:asciiTheme="minorEastAsia" w:hAnsiTheme="minorEastAsia"/>
          <w:b/>
          <w:szCs w:val="21"/>
        </w:rPr>
        <w:t>表14 中原工学院专前十专利发明人专利情况列表</w:t>
      </w:r>
    </w:p>
    <w:tbl>
      <w:tblPr>
        <w:tblStyle w:val="16"/>
        <w:tblW w:w="7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84"/>
        <w:gridCol w:w="1184"/>
        <w:gridCol w:w="1184"/>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序号</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姓名</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申请量</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授权量</w:t>
            </w:r>
          </w:p>
        </w:tc>
        <w:tc>
          <w:tcPr>
            <w:tcW w:w="2602"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主要学科领域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1</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张迎晨</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269</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172</w:t>
            </w:r>
          </w:p>
        </w:tc>
        <w:tc>
          <w:tcPr>
            <w:tcW w:w="2602"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D06  D01 D02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吴红艳</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251</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161</w:t>
            </w:r>
          </w:p>
        </w:tc>
        <w:tc>
          <w:tcPr>
            <w:tcW w:w="2602"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D06  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3</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李玉魁</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207</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164</w:t>
            </w:r>
          </w:p>
        </w:tc>
        <w:tc>
          <w:tcPr>
            <w:tcW w:w="2602"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H01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4</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崔世忠</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94</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 xml:space="preserve"> 39</w:t>
            </w:r>
          </w:p>
        </w:tc>
        <w:tc>
          <w:tcPr>
            <w:tcW w:w="2602"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5</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周光辉</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91</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64</w:t>
            </w:r>
          </w:p>
        </w:tc>
        <w:tc>
          <w:tcPr>
            <w:tcW w:w="2602"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 xml:space="preserve"> F25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6</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张夏楠</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87</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 xml:space="preserve">43 </w:t>
            </w:r>
          </w:p>
        </w:tc>
        <w:tc>
          <w:tcPr>
            <w:tcW w:w="2602"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D04  D01  A41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7</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刘寅</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75</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 xml:space="preserve">54 </w:t>
            </w:r>
          </w:p>
        </w:tc>
        <w:tc>
          <w:tcPr>
            <w:tcW w:w="2602"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F25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8</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赵博</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70</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 xml:space="preserve">9 </w:t>
            </w:r>
          </w:p>
        </w:tc>
        <w:tc>
          <w:tcPr>
            <w:tcW w:w="2602"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D02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9</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张一风</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63</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 xml:space="preserve">38 </w:t>
            </w:r>
          </w:p>
        </w:tc>
        <w:tc>
          <w:tcPr>
            <w:tcW w:w="2602"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10</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何建新</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61</w:t>
            </w:r>
          </w:p>
        </w:tc>
        <w:tc>
          <w:tcPr>
            <w:tcW w:w="1184"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 xml:space="preserve"> 20</w:t>
            </w:r>
          </w:p>
        </w:tc>
        <w:tc>
          <w:tcPr>
            <w:tcW w:w="2602" w:type="dxa"/>
          </w:tcPr>
          <w:p>
            <w:pPr>
              <w:widowControl/>
              <w:spacing w:line="360" w:lineRule="auto"/>
              <w:jc w:val="center"/>
              <w:textAlignment w:val="center"/>
              <w:rPr>
                <w:rFonts w:asciiTheme="minorEastAsia" w:hAnsiTheme="minorEastAsia"/>
                <w:szCs w:val="21"/>
              </w:rPr>
            </w:pPr>
            <w:r>
              <w:rPr>
                <w:rFonts w:hint="eastAsia" w:asciiTheme="minorEastAsia" w:hAnsiTheme="minorEastAsia"/>
                <w:szCs w:val="21"/>
              </w:rPr>
              <w:t>D01</w:t>
            </w:r>
          </w:p>
        </w:tc>
      </w:tr>
    </w:tbl>
    <w:p>
      <w:pPr>
        <w:widowControl/>
        <w:spacing w:line="360" w:lineRule="auto"/>
        <w:jc w:val="left"/>
        <w:textAlignment w:val="center"/>
        <w:rPr>
          <w:rFonts w:asciiTheme="minorEastAsia" w:hAnsiTheme="minorEastAsia"/>
          <w:szCs w:val="21"/>
        </w:rPr>
      </w:pPr>
      <w:r>
        <w:rPr>
          <w:rFonts w:hint="eastAsia"/>
        </w:rPr>
        <w:t>注：</w:t>
      </w:r>
      <w:r>
        <w:rPr>
          <w:rFonts w:hint="eastAsia" w:asciiTheme="minorEastAsia" w:hAnsiTheme="minorEastAsia"/>
          <w:szCs w:val="21"/>
        </w:rPr>
        <w:t>A41服装</w:t>
      </w:r>
    </w:p>
    <w:p>
      <w:pPr>
        <w:widowControl/>
        <w:spacing w:line="360" w:lineRule="auto"/>
        <w:ind w:firstLine="420" w:firstLineChars="200"/>
        <w:jc w:val="left"/>
        <w:textAlignment w:val="center"/>
        <w:rPr>
          <w:rFonts w:asciiTheme="minorEastAsia" w:hAnsiTheme="minorEastAsia"/>
          <w:szCs w:val="21"/>
        </w:rPr>
      </w:pPr>
      <w:r>
        <w:rPr>
          <w:rFonts w:hint="eastAsia" w:asciiTheme="minorEastAsia" w:hAnsiTheme="minorEastAsia"/>
          <w:szCs w:val="21"/>
        </w:rPr>
        <w:t>D01天然或人造的线或纤维；纺纱或纺丝</w:t>
      </w:r>
    </w:p>
    <w:p>
      <w:pPr>
        <w:widowControl/>
        <w:spacing w:line="360" w:lineRule="auto"/>
        <w:ind w:firstLine="420" w:firstLineChars="200"/>
        <w:jc w:val="left"/>
        <w:textAlignment w:val="center"/>
        <w:rPr>
          <w:rFonts w:asciiTheme="minorEastAsia" w:hAnsiTheme="minorEastAsia"/>
          <w:szCs w:val="21"/>
        </w:rPr>
      </w:pPr>
      <w:r>
        <w:rPr>
          <w:rFonts w:hint="eastAsia" w:asciiTheme="minorEastAsia" w:hAnsiTheme="minorEastAsia"/>
          <w:szCs w:val="21"/>
        </w:rPr>
        <w:t>D02纱线；纱线或绳索的机械整理；整经或络经</w:t>
      </w:r>
    </w:p>
    <w:p>
      <w:pPr>
        <w:widowControl/>
        <w:spacing w:line="360" w:lineRule="auto"/>
        <w:ind w:firstLine="420" w:firstLineChars="200"/>
        <w:jc w:val="left"/>
        <w:textAlignment w:val="center"/>
        <w:rPr>
          <w:rFonts w:asciiTheme="minorEastAsia" w:hAnsiTheme="minorEastAsia"/>
          <w:szCs w:val="21"/>
        </w:rPr>
      </w:pPr>
      <w:r>
        <w:rPr>
          <w:rFonts w:hint="eastAsia" w:asciiTheme="minorEastAsia" w:hAnsiTheme="minorEastAsia"/>
          <w:szCs w:val="21"/>
        </w:rPr>
        <w:t>D04编织；花边制作；针织；饰带；非织造布</w:t>
      </w:r>
    </w:p>
    <w:p>
      <w:pPr>
        <w:spacing w:line="585" w:lineRule="atLeast"/>
        <w:ind w:firstLine="420" w:firstLineChars="200"/>
        <w:jc w:val="left"/>
        <w:rPr>
          <w:rFonts w:asciiTheme="minorEastAsia" w:hAnsiTheme="minorEastAsia"/>
          <w:szCs w:val="21"/>
        </w:rPr>
      </w:pPr>
      <w:r>
        <w:rPr>
          <w:rFonts w:hint="eastAsia" w:asciiTheme="minorEastAsia" w:hAnsiTheme="minorEastAsia"/>
          <w:szCs w:val="21"/>
        </w:rPr>
        <w:t>D06织物等的处理；洗涤；其他类不包括的柔性材料</w:t>
      </w:r>
    </w:p>
    <w:p>
      <w:pPr>
        <w:spacing w:line="585" w:lineRule="atLeast"/>
        <w:ind w:firstLine="420" w:firstLineChars="200"/>
        <w:jc w:val="left"/>
        <w:rPr>
          <w:rFonts w:asciiTheme="minorEastAsia" w:hAnsiTheme="minorEastAsia"/>
          <w:szCs w:val="21"/>
        </w:rPr>
      </w:pPr>
      <w:r>
        <w:rPr>
          <w:rFonts w:hint="eastAsia" w:asciiTheme="minorEastAsia" w:hAnsiTheme="minorEastAsia"/>
          <w:szCs w:val="21"/>
        </w:rPr>
        <w:t>F25制冷或冷却；加热和制冷的联合系统；热泵系统；冰的制造或储存；气体的液化或固化</w:t>
      </w:r>
    </w:p>
    <w:p>
      <w:pPr>
        <w:spacing w:line="585" w:lineRule="atLeast"/>
        <w:ind w:firstLine="420" w:firstLineChars="200"/>
        <w:jc w:val="left"/>
        <w:rPr>
          <w:rFonts w:asciiTheme="minorEastAsia" w:hAnsiTheme="minorEastAsia"/>
          <w:szCs w:val="21"/>
        </w:rPr>
      </w:pPr>
      <w:r>
        <w:rPr>
          <w:rFonts w:hint="eastAsia" w:asciiTheme="minorEastAsia" w:hAnsiTheme="minorEastAsia"/>
          <w:szCs w:val="21"/>
        </w:rPr>
        <w:t>H01基本电气元件</w:t>
      </w:r>
    </w:p>
    <w:p>
      <w:pPr>
        <w:widowControl/>
        <w:spacing w:line="360" w:lineRule="auto"/>
        <w:ind w:firstLine="420"/>
        <w:jc w:val="left"/>
        <w:textAlignment w:val="center"/>
      </w:pPr>
    </w:p>
    <w:p>
      <w:pPr>
        <w:widowControl/>
        <w:spacing w:line="360" w:lineRule="auto"/>
        <w:ind w:firstLine="420" w:firstLineChars="200"/>
        <w:jc w:val="left"/>
        <w:textAlignment w:val="center"/>
      </w:pPr>
      <w:r>
        <w:rPr>
          <w:rFonts w:hint="eastAsia" w:asciiTheme="minorEastAsia" w:hAnsiTheme="minorEastAsia"/>
          <w:szCs w:val="21"/>
        </w:rPr>
        <w:t>张迎晨申请专利269件，其中发明授权140件，实用新型32件，有效专利量220件，授权比率为72.6%。通过对发明人张迎晨专利申请进行年份统计分析，得到图6趋势图。通过图6可以知道，发明人张迎晨的专利申请最早出现在2008年，但该年份有19件专利申请；在2012年出现专利申请的峰值，发明申请66件，实用新型申请2件，此后几年每年专利申</w:t>
      </w:r>
      <w:r>
        <w:rPr>
          <w:rFonts w:hint="eastAsia"/>
        </w:rPr>
        <w:t>请量的波动比较大，2016年没有一件申请。</w:t>
      </w:r>
      <w:r>
        <w:rPr>
          <w:rFonts w:hint="eastAsia"/>
        </w:rPr>
        <w:br w:type="textWrapping"/>
      </w:r>
    </w:p>
    <w:p>
      <w:pPr>
        <w:widowControl/>
        <w:spacing w:line="360" w:lineRule="auto"/>
        <w:jc w:val="left"/>
        <w:textAlignment w:val="center"/>
      </w:pPr>
      <w:r>
        <w:rPr>
          <w:rFonts w:hint="eastAsia"/>
        </w:rPr>
        <w:drawing>
          <wp:inline distT="0" distB="0" distL="0" distR="0">
            <wp:extent cx="5274310" cy="22288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2228850"/>
                    </a:xfrm>
                    <a:prstGeom prst="rect">
                      <a:avLst/>
                    </a:prstGeom>
                  </pic:spPr>
                </pic:pic>
              </a:graphicData>
            </a:graphic>
          </wp:inline>
        </w:drawing>
      </w:r>
    </w:p>
    <w:p>
      <w:pPr>
        <w:widowControl/>
        <w:spacing w:line="360" w:lineRule="auto"/>
        <w:ind w:firstLine="420"/>
        <w:jc w:val="center"/>
        <w:textAlignment w:val="center"/>
        <w:rPr>
          <w:b/>
        </w:rPr>
      </w:pPr>
      <w:r>
        <w:rPr>
          <w:rFonts w:hint="eastAsia"/>
          <w:b/>
        </w:rPr>
        <w:t>图6 中原工学院专利发明人张迎晨专利申请年度趋势图</w:t>
      </w:r>
    </w:p>
    <w:p>
      <w:pPr>
        <w:widowControl/>
        <w:spacing w:line="360" w:lineRule="auto"/>
        <w:ind w:firstLine="420"/>
        <w:jc w:val="center"/>
        <w:textAlignment w:val="center"/>
        <w:rPr>
          <w:b/>
        </w:rPr>
      </w:pPr>
    </w:p>
    <w:p>
      <w:pPr>
        <w:pStyle w:val="4"/>
      </w:pPr>
      <w:bookmarkStart w:id="8" w:name="_Toc9950005"/>
      <w:r>
        <w:rPr>
          <w:rFonts w:hint="eastAsia"/>
        </w:rPr>
        <w:t>3.2.4  技术领域分析</w:t>
      </w:r>
      <w:bookmarkEnd w:id="8"/>
    </w:p>
    <w:p>
      <w:pPr>
        <w:widowControl/>
        <w:spacing w:line="360" w:lineRule="auto"/>
        <w:ind w:firstLine="420" w:firstLineChars="200"/>
        <w:jc w:val="left"/>
        <w:textAlignment w:val="center"/>
      </w:pPr>
      <w:r>
        <w:rPr>
          <w:rFonts w:hint="eastAsia"/>
        </w:rPr>
        <w:t>将中原工学院2004件专利申请按照IPC分类统计分析生成图8和表15，通过图8可以知道，中原工学院的研发侧重两个领域：基本电气元件（H01）、天</w:t>
      </w:r>
      <w:bookmarkStart w:id="13" w:name="_GoBack"/>
      <w:bookmarkEnd w:id="13"/>
      <w:r>
        <w:rPr>
          <w:rFonts w:hint="eastAsia"/>
        </w:rPr>
        <w:t>然或人造的线或纤维；纺纱或纺丝（D01）。但是其他领域也都有研发投入，所以由图8可以看出，优势领域并未领先多少。</w:t>
      </w:r>
    </w:p>
    <w:p>
      <w:pPr>
        <w:widowControl/>
        <w:spacing w:line="360" w:lineRule="auto"/>
        <w:jc w:val="left"/>
        <w:textAlignment w:val="center"/>
      </w:pPr>
      <w:r>
        <w:rPr>
          <w:rFonts w:hint="eastAsia"/>
        </w:rPr>
        <w:drawing>
          <wp:inline distT="0" distB="0" distL="0" distR="0">
            <wp:extent cx="5274310" cy="361823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3618230"/>
                    </a:xfrm>
                    <a:prstGeom prst="rect">
                      <a:avLst/>
                    </a:prstGeom>
                  </pic:spPr>
                </pic:pic>
              </a:graphicData>
            </a:graphic>
          </wp:inline>
        </w:drawing>
      </w:r>
    </w:p>
    <w:p>
      <w:pPr>
        <w:widowControl/>
        <w:spacing w:line="360" w:lineRule="auto"/>
        <w:ind w:firstLine="420"/>
        <w:jc w:val="center"/>
        <w:textAlignment w:val="center"/>
        <w:rPr>
          <w:b/>
        </w:rPr>
      </w:pPr>
    </w:p>
    <w:p>
      <w:pPr>
        <w:widowControl/>
        <w:spacing w:line="360" w:lineRule="auto"/>
        <w:ind w:firstLine="420"/>
        <w:jc w:val="center"/>
        <w:textAlignment w:val="center"/>
        <w:rPr>
          <w:b/>
        </w:rPr>
      </w:pPr>
      <w:r>
        <w:rPr>
          <w:rFonts w:hint="eastAsia"/>
          <w:b/>
        </w:rPr>
        <w:t>表15 中原工学院专利申请IPC专利情况列表</w:t>
      </w:r>
    </w:p>
    <w:tbl>
      <w:tblPr>
        <w:tblStyle w:val="1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2777"/>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76" w:type="dxa"/>
            <w:noWrap/>
          </w:tcPr>
          <w:p>
            <w:pPr>
              <w:widowControl/>
              <w:spacing w:line="360" w:lineRule="auto"/>
              <w:ind w:firstLine="420"/>
              <w:jc w:val="left"/>
              <w:textAlignment w:val="center"/>
            </w:pPr>
            <w:r>
              <w:rPr>
                <w:rFonts w:hint="eastAsia"/>
              </w:rPr>
              <w:t>IPC大类</w:t>
            </w:r>
          </w:p>
        </w:tc>
        <w:tc>
          <w:tcPr>
            <w:tcW w:w="2777" w:type="dxa"/>
            <w:noWrap/>
          </w:tcPr>
          <w:p>
            <w:pPr>
              <w:widowControl/>
              <w:spacing w:line="360" w:lineRule="auto"/>
              <w:ind w:firstLine="420"/>
              <w:jc w:val="left"/>
              <w:textAlignment w:val="center"/>
            </w:pPr>
            <w:r>
              <w:rPr>
                <w:rFonts w:hint="eastAsia"/>
              </w:rPr>
              <w:t>专利数量</w:t>
            </w:r>
          </w:p>
        </w:tc>
        <w:tc>
          <w:tcPr>
            <w:tcW w:w="2777" w:type="dxa"/>
            <w:noWrap/>
          </w:tcPr>
          <w:p>
            <w:pPr>
              <w:widowControl/>
              <w:spacing w:line="360" w:lineRule="auto"/>
              <w:ind w:firstLine="420"/>
              <w:jc w:val="left"/>
              <w:textAlignment w:val="center"/>
            </w:pPr>
            <w:r>
              <w:rPr>
                <w:rFonts w:hint="eastAsia"/>
              </w:rPr>
              <w:t>专利占比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76" w:type="dxa"/>
            <w:noWrap/>
          </w:tcPr>
          <w:p>
            <w:pPr>
              <w:widowControl/>
              <w:spacing w:line="360" w:lineRule="auto"/>
              <w:ind w:firstLine="420"/>
              <w:jc w:val="left"/>
              <w:textAlignment w:val="center"/>
            </w:pPr>
            <w:r>
              <w:rPr>
                <w:rFonts w:hint="eastAsia"/>
              </w:rPr>
              <w:t>H01</w:t>
            </w:r>
          </w:p>
        </w:tc>
        <w:tc>
          <w:tcPr>
            <w:tcW w:w="2777" w:type="dxa"/>
            <w:noWrap/>
          </w:tcPr>
          <w:p>
            <w:pPr>
              <w:widowControl/>
              <w:spacing w:line="360" w:lineRule="auto"/>
              <w:ind w:firstLine="420"/>
              <w:jc w:val="left"/>
              <w:textAlignment w:val="center"/>
            </w:pPr>
            <w:r>
              <w:rPr>
                <w:rFonts w:hint="eastAsia"/>
              </w:rPr>
              <w:t>280</w:t>
            </w:r>
          </w:p>
        </w:tc>
        <w:tc>
          <w:tcPr>
            <w:tcW w:w="2777" w:type="dxa"/>
            <w:noWrap/>
          </w:tcPr>
          <w:p>
            <w:pPr>
              <w:widowControl/>
              <w:spacing w:line="360" w:lineRule="auto"/>
              <w:ind w:firstLine="420"/>
              <w:jc w:val="left"/>
              <w:textAlignment w:val="center"/>
            </w:pPr>
            <w:r>
              <w:rPr>
                <w:rFonts w:hint="eastAsia"/>
              </w:rPr>
              <w:t>21.37%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76" w:type="dxa"/>
            <w:noWrap/>
          </w:tcPr>
          <w:p>
            <w:pPr>
              <w:widowControl/>
              <w:spacing w:line="360" w:lineRule="auto"/>
              <w:ind w:firstLine="420"/>
              <w:jc w:val="left"/>
              <w:textAlignment w:val="center"/>
            </w:pPr>
            <w:r>
              <w:rPr>
                <w:rFonts w:hint="eastAsia"/>
              </w:rPr>
              <w:t>D01</w:t>
            </w:r>
          </w:p>
        </w:tc>
        <w:tc>
          <w:tcPr>
            <w:tcW w:w="2777" w:type="dxa"/>
            <w:noWrap/>
          </w:tcPr>
          <w:p>
            <w:pPr>
              <w:widowControl/>
              <w:spacing w:line="360" w:lineRule="auto"/>
              <w:ind w:firstLine="420"/>
              <w:jc w:val="left"/>
              <w:textAlignment w:val="center"/>
            </w:pPr>
            <w:r>
              <w:rPr>
                <w:rFonts w:hint="eastAsia"/>
              </w:rPr>
              <w:t>191</w:t>
            </w:r>
          </w:p>
        </w:tc>
        <w:tc>
          <w:tcPr>
            <w:tcW w:w="2777" w:type="dxa"/>
            <w:noWrap/>
          </w:tcPr>
          <w:p>
            <w:pPr>
              <w:widowControl/>
              <w:spacing w:line="360" w:lineRule="auto"/>
              <w:ind w:firstLine="420"/>
              <w:jc w:val="left"/>
              <w:textAlignment w:val="center"/>
            </w:pPr>
            <w:r>
              <w:rPr>
                <w:rFonts w:hint="eastAsia"/>
              </w:rPr>
              <w:t>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76" w:type="dxa"/>
            <w:noWrap/>
          </w:tcPr>
          <w:p>
            <w:pPr>
              <w:widowControl/>
              <w:spacing w:line="360" w:lineRule="auto"/>
              <w:ind w:firstLine="420"/>
              <w:jc w:val="left"/>
              <w:textAlignment w:val="center"/>
            </w:pPr>
            <w:r>
              <w:rPr>
                <w:rFonts w:hint="eastAsia"/>
              </w:rPr>
              <w:t>G01</w:t>
            </w:r>
          </w:p>
        </w:tc>
        <w:tc>
          <w:tcPr>
            <w:tcW w:w="2777" w:type="dxa"/>
            <w:noWrap/>
          </w:tcPr>
          <w:p>
            <w:pPr>
              <w:widowControl/>
              <w:spacing w:line="360" w:lineRule="auto"/>
              <w:ind w:firstLine="420"/>
              <w:jc w:val="left"/>
              <w:textAlignment w:val="center"/>
            </w:pPr>
            <w:r>
              <w:rPr>
                <w:rFonts w:hint="eastAsia"/>
              </w:rPr>
              <w:t>153</w:t>
            </w:r>
          </w:p>
        </w:tc>
        <w:tc>
          <w:tcPr>
            <w:tcW w:w="2777" w:type="dxa"/>
            <w:noWrap/>
          </w:tcPr>
          <w:p>
            <w:pPr>
              <w:widowControl/>
              <w:spacing w:line="360" w:lineRule="auto"/>
              <w:ind w:firstLine="420"/>
              <w:jc w:val="left"/>
              <w:textAlignment w:val="center"/>
            </w:pPr>
            <w:r>
              <w:rPr>
                <w:rFonts w:hint="eastAsia"/>
              </w:rPr>
              <w:t>11.68%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76" w:type="dxa"/>
            <w:noWrap/>
          </w:tcPr>
          <w:p>
            <w:pPr>
              <w:widowControl/>
              <w:spacing w:line="360" w:lineRule="auto"/>
              <w:ind w:firstLine="420"/>
              <w:jc w:val="left"/>
              <w:textAlignment w:val="center"/>
            </w:pPr>
            <w:r>
              <w:rPr>
                <w:rFonts w:hint="eastAsia"/>
              </w:rPr>
              <w:t>D06</w:t>
            </w:r>
          </w:p>
        </w:tc>
        <w:tc>
          <w:tcPr>
            <w:tcW w:w="2777" w:type="dxa"/>
            <w:noWrap/>
          </w:tcPr>
          <w:p>
            <w:pPr>
              <w:widowControl/>
              <w:spacing w:line="360" w:lineRule="auto"/>
              <w:ind w:firstLine="420"/>
              <w:jc w:val="left"/>
              <w:textAlignment w:val="center"/>
            </w:pPr>
            <w:r>
              <w:rPr>
                <w:rFonts w:hint="eastAsia"/>
              </w:rPr>
              <w:t>132</w:t>
            </w:r>
          </w:p>
        </w:tc>
        <w:tc>
          <w:tcPr>
            <w:tcW w:w="2777" w:type="dxa"/>
            <w:noWrap/>
          </w:tcPr>
          <w:p>
            <w:pPr>
              <w:widowControl/>
              <w:spacing w:line="360" w:lineRule="auto"/>
              <w:ind w:firstLine="420"/>
              <w:jc w:val="left"/>
              <w:textAlignment w:val="center"/>
            </w:pPr>
            <w:r>
              <w:rPr>
                <w:rFonts w:hint="eastAsia"/>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76" w:type="dxa"/>
            <w:noWrap/>
          </w:tcPr>
          <w:p>
            <w:pPr>
              <w:widowControl/>
              <w:spacing w:line="360" w:lineRule="auto"/>
              <w:ind w:firstLine="420"/>
              <w:jc w:val="left"/>
              <w:textAlignment w:val="center"/>
            </w:pPr>
            <w:r>
              <w:rPr>
                <w:rFonts w:hint="eastAsia"/>
              </w:rPr>
              <w:t>F25</w:t>
            </w:r>
          </w:p>
        </w:tc>
        <w:tc>
          <w:tcPr>
            <w:tcW w:w="2777" w:type="dxa"/>
            <w:noWrap/>
          </w:tcPr>
          <w:p>
            <w:pPr>
              <w:widowControl/>
              <w:spacing w:line="360" w:lineRule="auto"/>
              <w:ind w:firstLine="420"/>
              <w:jc w:val="left"/>
              <w:textAlignment w:val="center"/>
            </w:pPr>
            <w:r>
              <w:rPr>
                <w:rFonts w:hint="eastAsia"/>
              </w:rPr>
              <w:t>124</w:t>
            </w:r>
          </w:p>
        </w:tc>
        <w:tc>
          <w:tcPr>
            <w:tcW w:w="2777" w:type="dxa"/>
            <w:noWrap/>
          </w:tcPr>
          <w:p>
            <w:pPr>
              <w:widowControl/>
              <w:spacing w:line="360" w:lineRule="auto"/>
              <w:ind w:firstLine="420"/>
              <w:jc w:val="left"/>
              <w:textAlignment w:val="center"/>
            </w:pPr>
            <w:r>
              <w:rPr>
                <w:rFonts w:hint="eastAsia"/>
              </w:rPr>
              <w:t>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76" w:type="dxa"/>
            <w:noWrap/>
          </w:tcPr>
          <w:p>
            <w:pPr>
              <w:widowControl/>
              <w:spacing w:line="360" w:lineRule="auto"/>
              <w:ind w:firstLine="420"/>
              <w:jc w:val="left"/>
              <w:textAlignment w:val="center"/>
            </w:pPr>
            <w:r>
              <w:rPr>
                <w:rFonts w:hint="eastAsia"/>
              </w:rPr>
              <w:t>D02</w:t>
            </w:r>
          </w:p>
        </w:tc>
        <w:tc>
          <w:tcPr>
            <w:tcW w:w="2777" w:type="dxa"/>
            <w:noWrap/>
          </w:tcPr>
          <w:p>
            <w:pPr>
              <w:widowControl/>
              <w:spacing w:line="360" w:lineRule="auto"/>
              <w:ind w:firstLine="420"/>
              <w:jc w:val="left"/>
              <w:textAlignment w:val="center"/>
            </w:pPr>
            <w:r>
              <w:rPr>
                <w:rFonts w:hint="eastAsia"/>
              </w:rPr>
              <w:t>117</w:t>
            </w:r>
          </w:p>
        </w:tc>
        <w:tc>
          <w:tcPr>
            <w:tcW w:w="2777" w:type="dxa"/>
            <w:noWrap/>
          </w:tcPr>
          <w:p>
            <w:pPr>
              <w:widowControl/>
              <w:spacing w:line="360" w:lineRule="auto"/>
              <w:ind w:firstLine="420"/>
              <w:jc w:val="left"/>
              <w:textAlignment w:val="center"/>
            </w:pPr>
            <w:r>
              <w:rPr>
                <w:rFonts w:hint="eastAsia"/>
              </w:rPr>
              <w:t>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76" w:type="dxa"/>
            <w:noWrap/>
          </w:tcPr>
          <w:p>
            <w:pPr>
              <w:widowControl/>
              <w:spacing w:line="360" w:lineRule="auto"/>
              <w:ind w:firstLine="420"/>
              <w:jc w:val="left"/>
              <w:textAlignment w:val="center"/>
            </w:pPr>
            <w:r>
              <w:rPr>
                <w:rFonts w:hint="eastAsia"/>
              </w:rPr>
              <w:t>C08</w:t>
            </w:r>
          </w:p>
        </w:tc>
        <w:tc>
          <w:tcPr>
            <w:tcW w:w="2777" w:type="dxa"/>
            <w:noWrap/>
          </w:tcPr>
          <w:p>
            <w:pPr>
              <w:widowControl/>
              <w:spacing w:line="360" w:lineRule="auto"/>
              <w:ind w:firstLine="420"/>
              <w:jc w:val="left"/>
              <w:textAlignment w:val="center"/>
            </w:pPr>
            <w:r>
              <w:rPr>
                <w:rFonts w:hint="eastAsia"/>
              </w:rPr>
              <w:t>104</w:t>
            </w:r>
          </w:p>
        </w:tc>
        <w:tc>
          <w:tcPr>
            <w:tcW w:w="2777" w:type="dxa"/>
            <w:noWrap/>
          </w:tcPr>
          <w:p>
            <w:pPr>
              <w:widowControl/>
              <w:spacing w:line="360" w:lineRule="auto"/>
              <w:ind w:firstLine="420"/>
              <w:jc w:val="left"/>
              <w:textAlignment w:val="center"/>
            </w:pPr>
            <w:r>
              <w:rPr>
                <w:rFonts w:hint="eastAsia"/>
              </w:rPr>
              <w:t>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76" w:type="dxa"/>
            <w:noWrap/>
          </w:tcPr>
          <w:p>
            <w:pPr>
              <w:widowControl/>
              <w:spacing w:line="360" w:lineRule="auto"/>
              <w:ind w:firstLine="420"/>
              <w:jc w:val="left"/>
              <w:textAlignment w:val="center"/>
            </w:pPr>
            <w:r>
              <w:rPr>
                <w:rFonts w:hint="eastAsia"/>
              </w:rPr>
              <w:t>D04</w:t>
            </w:r>
          </w:p>
        </w:tc>
        <w:tc>
          <w:tcPr>
            <w:tcW w:w="2777" w:type="dxa"/>
            <w:noWrap/>
          </w:tcPr>
          <w:p>
            <w:pPr>
              <w:widowControl/>
              <w:spacing w:line="360" w:lineRule="auto"/>
              <w:ind w:firstLine="420"/>
              <w:jc w:val="left"/>
              <w:textAlignment w:val="center"/>
            </w:pPr>
            <w:r>
              <w:rPr>
                <w:rFonts w:hint="eastAsia"/>
              </w:rPr>
              <w:t>78</w:t>
            </w:r>
          </w:p>
        </w:tc>
        <w:tc>
          <w:tcPr>
            <w:tcW w:w="2777" w:type="dxa"/>
            <w:noWrap/>
          </w:tcPr>
          <w:p>
            <w:pPr>
              <w:widowControl/>
              <w:spacing w:line="360" w:lineRule="auto"/>
              <w:ind w:firstLine="420"/>
              <w:jc w:val="left"/>
              <w:textAlignment w:val="center"/>
            </w:pPr>
            <w:r>
              <w:rPr>
                <w:rFonts w:hint="eastAsia"/>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76" w:type="dxa"/>
            <w:noWrap/>
          </w:tcPr>
          <w:p>
            <w:pPr>
              <w:widowControl/>
              <w:spacing w:line="360" w:lineRule="auto"/>
              <w:ind w:firstLine="420"/>
              <w:jc w:val="left"/>
              <w:textAlignment w:val="center"/>
            </w:pPr>
            <w:r>
              <w:rPr>
                <w:rFonts w:hint="eastAsia"/>
              </w:rPr>
              <w:t>F24</w:t>
            </w:r>
          </w:p>
        </w:tc>
        <w:tc>
          <w:tcPr>
            <w:tcW w:w="2777" w:type="dxa"/>
            <w:noWrap/>
          </w:tcPr>
          <w:p>
            <w:pPr>
              <w:widowControl/>
              <w:spacing w:line="360" w:lineRule="auto"/>
              <w:ind w:firstLine="420"/>
              <w:jc w:val="left"/>
              <w:textAlignment w:val="center"/>
            </w:pPr>
            <w:r>
              <w:rPr>
                <w:rFonts w:hint="eastAsia"/>
              </w:rPr>
              <w:t>70</w:t>
            </w:r>
          </w:p>
        </w:tc>
        <w:tc>
          <w:tcPr>
            <w:tcW w:w="2777" w:type="dxa"/>
            <w:noWrap/>
          </w:tcPr>
          <w:p>
            <w:pPr>
              <w:widowControl/>
              <w:spacing w:line="360" w:lineRule="auto"/>
              <w:ind w:firstLine="420"/>
              <w:jc w:val="left"/>
              <w:textAlignment w:val="center"/>
            </w:pPr>
            <w:r>
              <w:rPr>
                <w:rFonts w:hint="eastAsia"/>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76" w:type="dxa"/>
            <w:noWrap/>
          </w:tcPr>
          <w:p>
            <w:pPr>
              <w:widowControl/>
              <w:spacing w:line="360" w:lineRule="auto"/>
              <w:ind w:firstLine="420"/>
              <w:jc w:val="left"/>
              <w:textAlignment w:val="center"/>
            </w:pPr>
            <w:r>
              <w:rPr>
                <w:rFonts w:hint="eastAsia"/>
              </w:rPr>
              <w:t>B01</w:t>
            </w:r>
          </w:p>
        </w:tc>
        <w:tc>
          <w:tcPr>
            <w:tcW w:w="2777" w:type="dxa"/>
            <w:noWrap/>
          </w:tcPr>
          <w:p>
            <w:pPr>
              <w:widowControl/>
              <w:spacing w:line="360" w:lineRule="auto"/>
              <w:ind w:firstLine="420"/>
              <w:jc w:val="left"/>
              <w:textAlignment w:val="center"/>
            </w:pPr>
            <w:r>
              <w:rPr>
                <w:rFonts w:hint="eastAsia"/>
              </w:rPr>
              <w:t>61</w:t>
            </w:r>
          </w:p>
        </w:tc>
        <w:tc>
          <w:tcPr>
            <w:tcW w:w="2777" w:type="dxa"/>
            <w:noWrap/>
          </w:tcPr>
          <w:p>
            <w:pPr>
              <w:widowControl/>
              <w:spacing w:line="360" w:lineRule="auto"/>
              <w:ind w:firstLine="420"/>
              <w:jc w:val="left"/>
              <w:textAlignment w:val="center"/>
            </w:pPr>
            <w:r>
              <w:rPr>
                <w:rFonts w:hint="eastAsia"/>
              </w:rPr>
              <w:t>4.66%</w:t>
            </w:r>
          </w:p>
        </w:tc>
      </w:tr>
    </w:tbl>
    <w:p>
      <w:pPr>
        <w:widowControl/>
        <w:spacing w:line="360" w:lineRule="auto"/>
        <w:ind w:firstLine="420" w:firstLineChars="200"/>
        <w:jc w:val="left"/>
        <w:textAlignment w:val="center"/>
      </w:pPr>
      <w:r>
        <w:rPr>
          <w:rFonts w:hint="eastAsia"/>
        </w:rPr>
        <w:t>通过图9可以看到，中原工学院专利申请热门领域“基本电气元件（H01）”的专利发明人为李玉魁。</w:t>
      </w:r>
    </w:p>
    <w:p>
      <w:pPr>
        <w:widowControl/>
        <w:spacing w:line="360" w:lineRule="auto"/>
        <w:ind w:firstLine="420"/>
        <w:jc w:val="center"/>
        <w:textAlignment w:val="center"/>
        <w:rPr>
          <w:b/>
        </w:rPr>
      </w:pPr>
      <w:r>
        <w:rPr>
          <w:b/>
        </w:rPr>
        <w:drawing>
          <wp:inline distT="0" distB="0" distL="0" distR="0">
            <wp:extent cx="5274310" cy="2320925"/>
            <wp:effectExtent l="0" t="0" r="254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2320925"/>
                    </a:xfrm>
                    <a:prstGeom prst="rect">
                      <a:avLst/>
                    </a:prstGeom>
                  </pic:spPr>
                </pic:pic>
              </a:graphicData>
            </a:graphic>
          </wp:inline>
        </w:drawing>
      </w:r>
    </w:p>
    <w:p>
      <w:pPr>
        <w:jc w:val="center"/>
        <w:rPr>
          <w:b/>
        </w:rPr>
      </w:pPr>
      <w:r>
        <w:rPr>
          <w:rFonts w:hint="eastAsia"/>
          <w:b/>
        </w:rPr>
        <w:t>图9 中原工学院技术领域发明人IPC分类（大类）</w:t>
      </w:r>
    </w:p>
    <w:p>
      <w:pPr>
        <w:jc w:val="center"/>
        <w:rPr>
          <w:b/>
        </w:rPr>
      </w:pPr>
    </w:p>
    <w:p>
      <w:pPr>
        <w:spacing w:line="360" w:lineRule="auto"/>
        <w:ind w:firstLine="420" w:firstLineChars="200"/>
        <w:jc w:val="left"/>
        <w:rPr>
          <w:rFonts w:asciiTheme="minorEastAsia" w:hAnsiTheme="minorEastAsia"/>
          <w:szCs w:val="21"/>
        </w:rPr>
      </w:pPr>
      <w:r>
        <w:rPr>
          <w:rFonts w:hint="eastAsia"/>
        </w:rPr>
        <w:t xml:space="preserve">   </w:t>
      </w:r>
      <w:r>
        <w:rPr>
          <w:rFonts w:hint="eastAsia" w:asciiTheme="minorEastAsia" w:hAnsiTheme="minorEastAsia"/>
          <w:szCs w:val="21"/>
        </w:rPr>
        <w:t>发明是指对产品、方法或其改进所提出的新的技术方案，分为产品发明（如机器、仪器、设备和用具等）和方法发明（制造方法）两大类。发明专利审批流程分为：受理、初审、公布、实质审查、授权五个流程。发明专利审查严格，因此发明专利的总体授权率相对较低，专利价值较高，高校的发明授权情况更能代表一个学校的科研创新能力。</w:t>
      </w:r>
    </w:p>
    <w:p>
      <w:pPr>
        <w:spacing w:line="360" w:lineRule="auto"/>
        <w:ind w:firstLine="420" w:firstLineChars="200"/>
        <w:jc w:val="left"/>
        <w:rPr>
          <w:rFonts w:asciiTheme="minorEastAsia" w:hAnsiTheme="minorEastAsia"/>
          <w:szCs w:val="21"/>
        </w:rPr>
      </w:pPr>
      <w:r>
        <w:rPr>
          <w:rFonts w:hint="eastAsia" w:asciiTheme="minorEastAsia" w:hAnsiTheme="minorEastAsia"/>
          <w:szCs w:val="21"/>
        </w:rPr>
        <w:t>中原工学院截止2019年5月10日，共有发明授权专利714件，其中有效发明专利429件。通过对这429件有效发明专利按IPC统计分析得到图10，通过图10我们可以看到中原工学院的有效发明专利主要集中在天然或人造的线或纤维;纺纱或纺丝（D01）领域。</w:t>
      </w:r>
    </w:p>
    <w:p>
      <w:pPr>
        <w:ind w:firstLine="420"/>
      </w:pPr>
      <w:r>
        <w:drawing>
          <wp:inline distT="0" distB="0" distL="0" distR="0">
            <wp:extent cx="5274310" cy="360172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3601720"/>
                    </a:xfrm>
                    <a:prstGeom prst="rect">
                      <a:avLst/>
                    </a:prstGeom>
                  </pic:spPr>
                </pic:pic>
              </a:graphicData>
            </a:graphic>
          </wp:inline>
        </w:drawing>
      </w:r>
    </w:p>
    <w:p>
      <w:pPr>
        <w:jc w:val="center"/>
        <w:rPr>
          <w:b/>
        </w:rPr>
      </w:pPr>
      <w:r>
        <w:rPr>
          <w:rFonts w:hint="eastAsia"/>
          <w:b/>
        </w:rPr>
        <w:t>图10  中原工学院发明授权有效专利技术领域IPC分类（大类）</w:t>
      </w:r>
    </w:p>
    <w:p>
      <w:pPr>
        <w:pStyle w:val="3"/>
      </w:pPr>
      <w:bookmarkStart w:id="9" w:name="_Toc9950006"/>
      <w:r>
        <w:rPr>
          <w:rFonts w:hint="eastAsia"/>
        </w:rPr>
        <w:t>3.3 专利运营</w:t>
      </w:r>
      <w:bookmarkEnd w:id="9"/>
    </w:p>
    <w:p>
      <w:pPr>
        <w:pStyle w:val="4"/>
      </w:pPr>
      <w:bookmarkStart w:id="10" w:name="_Toc9950007"/>
      <w:r>
        <w:rPr>
          <w:rFonts w:hint="eastAsia"/>
        </w:rPr>
        <w:t>3.3.1专利转让</w:t>
      </w:r>
      <w:bookmarkEnd w:id="10"/>
    </w:p>
    <w:p>
      <w:pPr>
        <w:spacing w:line="360" w:lineRule="auto"/>
        <w:ind w:firstLine="420" w:firstLineChars="200"/>
        <w:jc w:val="left"/>
        <w:rPr>
          <w:rFonts w:asciiTheme="minorEastAsia" w:hAnsiTheme="minorEastAsia"/>
          <w:szCs w:val="21"/>
        </w:rPr>
      </w:pPr>
      <w:r>
        <w:rPr>
          <w:rFonts w:hint="eastAsia" w:asciiTheme="minorEastAsia" w:hAnsiTheme="minorEastAsia"/>
          <w:szCs w:val="21"/>
        </w:rPr>
        <w:t>中原工学院1235件授权专利中，有27件专利发生转让，全部为发明专利的转让，向南京意西欧环境科技有限公司转让的次数最多。其中公开号为</w:t>
      </w:r>
      <w:r>
        <w:rPr>
          <w:rFonts w:asciiTheme="minorEastAsia" w:hAnsiTheme="minorEastAsia"/>
          <w:szCs w:val="21"/>
        </w:rPr>
        <w:t>CN102041573B</w:t>
      </w:r>
      <w:r>
        <w:rPr>
          <w:rFonts w:hint="eastAsia" w:asciiTheme="minorEastAsia" w:hAnsiTheme="minorEastAsia"/>
          <w:szCs w:val="21"/>
        </w:rPr>
        <w:t>的专利发生两次转让，有中原工学院转让给张玉峰，再有张玉峰转让给郑州采孚纺织有限公司。详情见表16。</w:t>
      </w:r>
    </w:p>
    <w:p>
      <w:pPr>
        <w:spacing w:line="360" w:lineRule="auto"/>
        <w:ind w:firstLine="422" w:firstLineChars="200"/>
        <w:jc w:val="center"/>
        <w:rPr>
          <w:rFonts w:asciiTheme="minorEastAsia" w:hAnsiTheme="minorEastAsia"/>
          <w:b/>
          <w:szCs w:val="21"/>
        </w:rPr>
      </w:pPr>
      <w:r>
        <w:rPr>
          <w:rFonts w:hint="eastAsia" w:asciiTheme="minorEastAsia" w:hAnsiTheme="minorEastAsia"/>
          <w:b/>
          <w:szCs w:val="21"/>
        </w:rPr>
        <w:t>表16  中原工学院专利转让清单列表</w:t>
      </w:r>
    </w:p>
    <w:tbl>
      <w:tblPr>
        <w:tblStyle w:val="15"/>
        <w:tblW w:w="84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3685"/>
        <w:gridCol w:w="1418"/>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公开号</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专利标题</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主分类号</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受让人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CN103965514B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一种聚苯胺/二醋酸纤维素复合导电塑料的制备方法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C08L1/12</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东莞市塑高塑化科技有限公司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CN103970154B</w:t>
            </w:r>
          </w:p>
        </w:tc>
        <w:tc>
          <w:tcPr>
            <w:tcW w:w="368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电磁屏蔽织物屏蔽效能测试时精确控制织物厚度的装置</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G05D5/02</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广东朗固实业有限公司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CN100385063C</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具有持久抗菌芳香效果的纺织品纳米后整理试剂及其制作工艺</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D06M23/12</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广东鹏运实业有限公司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CN102535061B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单人操作的服装纳米喷雾后处理装置及喷雾后处理工艺</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D06B1/02</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广东鹏运实业有限公司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CN100410440C</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喷雾熨烫法服装后处理装置及处理工艺</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D06B1/02</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广东鹏运实业有限公司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CN102535060B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斜杆式服装纳米喷雾后处理装置及喷雾后处理工艺</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D06B1/02</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广东鹏运实业有限公司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CN104808594B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质检信息反馈系统</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G05B19/418</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杭州杭丝时装集团有限公司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CN1935042B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一种红枣自动去核机</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A23N4/08</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好想你健康食品股份有限公司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CN101230171B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高电性耐高温耐磨环保塑料绝缘材料</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C08L27/06</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河南久通电缆有限公司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CN101250307B</w:t>
            </w:r>
          </w:p>
        </w:tc>
        <w:tc>
          <w:tcPr>
            <w:tcW w:w="368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耐低温柔软环保塑料护套材料及其制备方法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C08L27/06</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河南省银丰塑料有限公司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CN103506095B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一种罗布麻纤维/膨胀石墨复合纤维吸附材料的制备方法B01J20/30</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B01J20/30</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南京意西欧环境科技有限公司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CN102330358B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一种竹纤维复合材料的生产方法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D06N3/00</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南京意西欧环境科技有限公司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CN103506081B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一种苎麻纤维/膨胀石墨复合纤维吸附材料的制备方法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B01J20/24</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南京意西欧环境科技有限公司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CN104110739B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三维雪尼尔夹芯织物集成的空气净化装修单元</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F24F1/00</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南京意西欧环境科技有限公司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CN102517663B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应用超临界流体熔喷纺丝制备微孔纤维的方法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D01D5/247</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南京意西欧环境科技有限公司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CN103184568B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微孔离子液体/凝胶聚合物电解质纤维的制备方法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D01F1/10</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南京意西欧环境科技有限公司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CN104790194B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一种白坯帘子布经纱疵点检测装置及检测方法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D06H3/08</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神马实业股份有限公司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CN100455718C</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纺织品整理试剂及其制备工艺以及对纺织品进行整理的方法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D06M11/46</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许昌恒源发制品有限公司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CN102114617B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一种Ti3SiC2基陶瓷结合剂金刚石磨削工具及制备方法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B24D3/14</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禹州市和汇超硬材料有限公司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CN102059423B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一种具有自润滑功能金刚石工具的制作方法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B23K1/008</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禹州市和汇超硬材料有限公司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CN102114616B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一种Ti3AlC2基陶瓷结合剂立方氮化硼磨削工具及制作方法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B24D3/14</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禹州市和汇超硬材料有限公司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CN102031611B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再生纤维素纤维与棉混纺色纺纱的生产方法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D02G3/04</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张玉峰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CN102121149B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再生纤维素纤维与毛混纺色纺纱的生产方法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D02G3/04</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张玉峰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CN100375216C</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底栅结构的三极场发射显示器及其制作工艺</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H01J31/12</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郑州佛光发电设备有限公司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CN102443882B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应用超临界流体熔喷纺丝制备微孔LiFePO</w:t>
            </w:r>
            <w:r>
              <w:rPr>
                <w:rFonts w:hint="eastAsia" w:cs="宋体" w:asciiTheme="minorEastAsia" w:hAnsiTheme="minorEastAsia"/>
                <w:kern w:val="0"/>
                <w:szCs w:val="21"/>
              </w:rPr>
              <w:t>4类纤维的方法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D01F9/08</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郑州轻工业学院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CN102162775B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水煤浆气化炉取样装置</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G01N1/22</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中国大唐集团科学技术研究院有限公司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CN102041573B</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有色再生纤维素纤维的生产方法</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D01F2/08</w:t>
            </w:r>
          </w:p>
        </w:tc>
        <w:tc>
          <w:tcPr>
            <w:tcW w:w="175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中原工学院转给张玉峰；张玉峰再次转让给郑州采孚纺织有限公司</w:t>
            </w:r>
          </w:p>
        </w:tc>
      </w:tr>
    </w:tbl>
    <w:p>
      <w:pPr>
        <w:pStyle w:val="4"/>
      </w:pPr>
      <w:bookmarkStart w:id="11" w:name="_Toc9950008"/>
      <w:r>
        <w:rPr>
          <w:rFonts w:hint="eastAsia"/>
        </w:rPr>
        <w:t>3.3.2 专利许可分析</w:t>
      </w:r>
      <w:bookmarkEnd w:id="11"/>
    </w:p>
    <w:p>
      <w:pPr>
        <w:spacing w:line="360" w:lineRule="auto"/>
        <w:ind w:firstLine="420" w:firstLineChars="200"/>
        <w:jc w:val="left"/>
        <w:rPr>
          <w:rFonts w:asciiTheme="minorEastAsia" w:hAnsiTheme="minorEastAsia"/>
          <w:szCs w:val="21"/>
        </w:rPr>
      </w:pPr>
      <w:r>
        <w:rPr>
          <w:rFonts w:hint="eastAsia" w:asciiTheme="minorEastAsia" w:hAnsiTheme="minorEastAsia"/>
          <w:szCs w:val="21"/>
        </w:rPr>
        <w:t>中原工学院1235件授权专利中，有8件专利发生许可，</w:t>
      </w:r>
      <w:r>
        <w:rPr>
          <w:rFonts w:hint="eastAsia" w:asciiTheme="minorEastAsia" w:hAnsiTheme="minorEastAsia"/>
          <w:szCs w:val="21"/>
        </w:rPr>
        <w:tab/>
      </w:r>
      <w:r>
        <w:rPr>
          <w:rFonts w:hint="eastAsia" w:asciiTheme="minorEastAsia" w:hAnsiTheme="minorEastAsia"/>
          <w:szCs w:val="21"/>
        </w:rPr>
        <w:t>其中发明专利发生许可7件，实用新型发生许可1件，全部为独占许可。详情见表17</w:t>
      </w:r>
    </w:p>
    <w:p>
      <w:pPr>
        <w:spacing w:line="360" w:lineRule="auto"/>
        <w:ind w:firstLine="422" w:firstLineChars="200"/>
        <w:jc w:val="center"/>
        <w:rPr>
          <w:rFonts w:asciiTheme="minorEastAsia" w:hAnsiTheme="minorEastAsia"/>
          <w:b/>
          <w:szCs w:val="21"/>
        </w:rPr>
      </w:pPr>
      <w:r>
        <w:rPr>
          <w:rFonts w:hint="eastAsia" w:asciiTheme="minorEastAsia" w:hAnsiTheme="minorEastAsia"/>
          <w:b/>
          <w:szCs w:val="21"/>
        </w:rPr>
        <w:t>表17 中原工学院专利许可清单列表</w:t>
      </w:r>
    </w:p>
    <w:tbl>
      <w:tblPr>
        <w:tblStyle w:val="15"/>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3685"/>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公开号</w:t>
            </w:r>
          </w:p>
        </w:tc>
        <w:tc>
          <w:tcPr>
            <w:tcW w:w="3685"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专利标题</w:t>
            </w:r>
          </w:p>
        </w:tc>
        <w:tc>
          <w:tcPr>
            <w:tcW w:w="1418"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主分类号</w:t>
            </w:r>
          </w:p>
        </w:tc>
        <w:tc>
          <w:tcPr>
            <w:tcW w:w="1701" w:type="dxa"/>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被许可人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57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CN1315147C</w:t>
            </w:r>
          </w:p>
        </w:tc>
        <w:tc>
          <w:tcPr>
            <w:tcW w:w="368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光敏玻璃一体栅极结构的平板显示器及其制作工艺</w:t>
            </w:r>
          </w:p>
        </w:tc>
        <w:tc>
          <w:tcPr>
            <w:tcW w:w="1418"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H01J29/02</w:t>
            </w:r>
          </w:p>
        </w:tc>
        <w:tc>
          <w:tcPr>
            <w:tcW w:w="1701"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河南省电子规划研究院有限责任公司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57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CN100375216C</w:t>
            </w:r>
          </w:p>
        </w:tc>
        <w:tc>
          <w:tcPr>
            <w:tcW w:w="368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底栅结构的三极场发射显示器及其制作工艺</w:t>
            </w:r>
          </w:p>
        </w:tc>
        <w:tc>
          <w:tcPr>
            <w:tcW w:w="1418"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H01J31/12</w:t>
            </w:r>
          </w:p>
        </w:tc>
        <w:tc>
          <w:tcPr>
            <w:tcW w:w="1701"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郑州佛光发电设备有限公司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57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CN102002772B</w:t>
            </w:r>
          </w:p>
        </w:tc>
        <w:tc>
          <w:tcPr>
            <w:tcW w:w="368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原位聚合制备聚丙烯腈竹炭复合纤维的方法</w:t>
            </w:r>
          </w:p>
        </w:tc>
        <w:tc>
          <w:tcPr>
            <w:tcW w:w="1418"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D01F6/54</w:t>
            </w:r>
          </w:p>
        </w:tc>
        <w:tc>
          <w:tcPr>
            <w:tcW w:w="1701"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福建省特艺环保科技有限公司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57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CN100366975C</w:t>
            </w:r>
          </w:p>
        </w:tc>
        <w:tc>
          <w:tcPr>
            <w:tcW w:w="368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密封低噪声轴承定量注脂机</w:t>
            </w:r>
          </w:p>
        </w:tc>
        <w:tc>
          <w:tcPr>
            <w:tcW w:w="1418"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F16N13/16</w:t>
            </w:r>
          </w:p>
        </w:tc>
        <w:tc>
          <w:tcPr>
            <w:tcW w:w="1701"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启高（厦门）机械工业有限公司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57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CN100384589C</w:t>
            </w:r>
          </w:p>
        </w:tc>
        <w:tc>
          <w:tcPr>
            <w:tcW w:w="368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确定电磁无心夹具工件偏心量的工艺方法</w:t>
            </w:r>
          </w:p>
        </w:tc>
        <w:tc>
          <w:tcPr>
            <w:tcW w:w="1418"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B23Q15/22</w:t>
            </w:r>
          </w:p>
        </w:tc>
        <w:tc>
          <w:tcPr>
            <w:tcW w:w="1701"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郑州海特机械有限公司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57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CN102430849B</w:t>
            </w:r>
          </w:p>
        </w:tc>
        <w:tc>
          <w:tcPr>
            <w:tcW w:w="368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采用镍基钎料热喷焊制备单层金刚石的方法</w:t>
            </w:r>
          </w:p>
        </w:tc>
        <w:tc>
          <w:tcPr>
            <w:tcW w:w="1418"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B23K10/02</w:t>
            </w:r>
          </w:p>
        </w:tc>
        <w:tc>
          <w:tcPr>
            <w:tcW w:w="1701"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湖北昌利超硬材料有限公司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57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CN100445035C</w:t>
            </w:r>
          </w:p>
        </w:tc>
        <w:tc>
          <w:tcPr>
            <w:tcW w:w="368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金刚石磨石的复合底层材料</w:t>
            </w:r>
          </w:p>
        </w:tc>
        <w:tc>
          <w:tcPr>
            <w:tcW w:w="1418"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B24D3/10</w:t>
            </w:r>
          </w:p>
        </w:tc>
        <w:tc>
          <w:tcPr>
            <w:tcW w:w="1701"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湖北昌利超硬材料有限公司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57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CN2886087Y</w:t>
            </w:r>
          </w:p>
        </w:tc>
        <w:tc>
          <w:tcPr>
            <w:tcW w:w="3685"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发动机降噪消音器</w:t>
            </w:r>
          </w:p>
        </w:tc>
        <w:tc>
          <w:tcPr>
            <w:tcW w:w="1418"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F01N1/02</w:t>
            </w:r>
          </w:p>
        </w:tc>
        <w:tc>
          <w:tcPr>
            <w:tcW w:w="1701" w:type="dxa"/>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郑州佛光发电设备有限公司</w:t>
            </w:r>
          </w:p>
        </w:tc>
      </w:tr>
    </w:tbl>
    <w:p>
      <w:pPr>
        <w:spacing w:line="360" w:lineRule="auto"/>
        <w:ind w:firstLine="422" w:firstLineChars="200"/>
        <w:jc w:val="center"/>
        <w:rPr>
          <w:rFonts w:asciiTheme="minorEastAsia" w:hAnsiTheme="minorEastAsia"/>
          <w:b/>
          <w:szCs w:val="21"/>
        </w:rPr>
      </w:pPr>
    </w:p>
    <w:p>
      <w:pPr>
        <w:widowControl/>
        <w:jc w:val="left"/>
        <w:rPr>
          <w:b/>
          <w:bCs/>
          <w:kern w:val="44"/>
          <w:sz w:val="44"/>
          <w:szCs w:val="44"/>
        </w:rPr>
      </w:pPr>
      <w:r>
        <w:br w:type="page"/>
      </w:r>
    </w:p>
    <w:p>
      <w:pPr>
        <w:pStyle w:val="2"/>
      </w:pPr>
      <w:bookmarkStart w:id="12" w:name="_Toc9950009"/>
      <w:r>
        <w:rPr>
          <w:rFonts w:hint="eastAsia"/>
        </w:rPr>
        <w:t>第四章 中原工学院专利情况总结</w:t>
      </w:r>
      <w:bookmarkEnd w:id="12"/>
    </w:p>
    <w:p>
      <w:pPr>
        <w:spacing w:line="360" w:lineRule="auto"/>
        <w:ind w:firstLine="422" w:firstLineChars="200"/>
        <w:rPr>
          <w:rFonts w:asciiTheme="minorEastAsia" w:hAnsiTheme="minorEastAsia"/>
          <w:b/>
          <w:szCs w:val="21"/>
        </w:rPr>
      </w:pPr>
      <w:r>
        <w:rPr>
          <w:rFonts w:hint="eastAsia" w:asciiTheme="minorEastAsia" w:hAnsiTheme="minorEastAsia"/>
          <w:b/>
          <w:szCs w:val="21"/>
        </w:rPr>
        <w:t>根据上述检索与分析的结果我做如下结论：</w:t>
      </w:r>
    </w:p>
    <w:p>
      <w:pPr>
        <w:pStyle w:val="25"/>
        <w:numPr>
          <w:ilvl w:val="0"/>
          <w:numId w:val="1"/>
        </w:numPr>
        <w:spacing w:line="360" w:lineRule="auto"/>
        <w:ind w:left="0" w:firstLine="420"/>
        <w:rPr>
          <w:rFonts w:asciiTheme="minorEastAsia" w:hAnsiTheme="minorEastAsia"/>
          <w:szCs w:val="21"/>
        </w:rPr>
      </w:pPr>
      <w:r>
        <w:rPr>
          <w:rFonts w:hint="eastAsia" w:asciiTheme="minorEastAsia" w:hAnsiTheme="minorEastAsia"/>
          <w:szCs w:val="21"/>
        </w:rPr>
        <w:t>中原工学院专利申请共计2004件，第一件专利申请出现在2004年，该年份共有发明申请23件，实用新型6件；</w:t>
      </w:r>
    </w:p>
    <w:p>
      <w:pPr>
        <w:pStyle w:val="25"/>
        <w:numPr>
          <w:ilvl w:val="0"/>
          <w:numId w:val="1"/>
        </w:numPr>
        <w:spacing w:line="360" w:lineRule="auto"/>
        <w:ind w:left="0" w:firstLine="420"/>
        <w:rPr>
          <w:rFonts w:asciiTheme="minorEastAsia" w:hAnsiTheme="minorEastAsia"/>
          <w:szCs w:val="21"/>
        </w:rPr>
      </w:pPr>
      <w:r>
        <w:rPr>
          <w:rFonts w:hint="eastAsia" w:asciiTheme="minorEastAsia" w:hAnsiTheme="minorEastAsia"/>
          <w:szCs w:val="21"/>
        </w:rPr>
        <w:t>从专利授权量来看，中原工学院专利授权量1235件，授权专利比率为</w:t>
      </w:r>
      <w:r>
        <w:rPr>
          <w:rFonts w:hint="eastAsia" w:asciiTheme="minorEastAsia" w:hAnsiTheme="minorEastAsia" w:cstheme="minorEastAsia"/>
          <w:szCs w:val="21"/>
        </w:rPr>
        <w:t>61.6%，其中发明授权714件，实用新型447件，外观设计74件；</w:t>
      </w:r>
    </w:p>
    <w:p>
      <w:pPr>
        <w:pStyle w:val="25"/>
        <w:numPr>
          <w:ilvl w:val="0"/>
          <w:numId w:val="1"/>
        </w:numPr>
        <w:spacing w:line="360" w:lineRule="auto"/>
        <w:ind w:left="0" w:firstLine="420"/>
        <w:rPr>
          <w:rFonts w:asciiTheme="minorEastAsia" w:hAnsiTheme="minorEastAsia"/>
          <w:szCs w:val="21"/>
        </w:rPr>
      </w:pPr>
      <w:r>
        <w:rPr>
          <w:rFonts w:hint="eastAsia" w:asciiTheme="minorEastAsia" w:hAnsiTheme="minorEastAsia" w:cstheme="minorEastAsia"/>
          <w:szCs w:val="21"/>
        </w:rPr>
        <w:t>从有效专利的数量看，中原工学院目前的有效专利量为661件，有效专利比率为53.5%；</w:t>
      </w:r>
    </w:p>
    <w:p>
      <w:pPr>
        <w:pStyle w:val="25"/>
        <w:numPr>
          <w:ilvl w:val="0"/>
          <w:numId w:val="1"/>
        </w:numPr>
        <w:spacing w:line="360" w:lineRule="auto"/>
        <w:ind w:left="0" w:firstLine="420"/>
        <w:rPr>
          <w:rFonts w:asciiTheme="minorEastAsia" w:hAnsiTheme="minorEastAsia"/>
          <w:szCs w:val="21"/>
        </w:rPr>
      </w:pPr>
      <w:r>
        <w:rPr>
          <w:rFonts w:hint="eastAsia" w:asciiTheme="minorEastAsia" w:hAnsiTheme="minorEastAsia" w:cstheme="minorEastAsia"/>
          <w:szCs w:val="21"/>
        </w:rPr>
        <w:t>从专利申请合作者来看，中原工学院的专利申请的合作者类型主要以企业为主，高校之间合作较少。合作次数最多的为</w:t>
      </w:r>
      <w:r>
        <w:rPr>
          <w:rFonts w:hint="eastAsia" w:asciiTheme="minorEastAsia" w:hAnsiTheme="minorEastAsia" w:cstheme="minorEastAsia"/>
          <w:bCs/>
          <w:szCs w:val="21"/>
        </w:rPr>
        <w:t>济源市贝迪地能中央空调设备有限公司，有26次。合作授权率最高的为</w:t>
      </w:r>
      <w:r>
        <w:rPr>
          <w:rFonts w:hint="eastAsia" w:asciiTheme="minorEastAsia" w:hAnsiTheme="minorEastAsia"/>
          <w:szCs w:val="21"/>
        </w:rPr>
        <w:t>恒天重工股份有限公司和河南天赫伟业能源科技有限公司，授权率为100%。</w:t>
      </w:r>
    </w:p>
    <w:p>
      <w:pPr>
        <w:pStyle w:val="25"/>
        <w:numPr>
          <w:ilvl w:val="0"/>
          <w:numId w:val="1"/>
        </w:numPr>
        <w:spacing w:line="360" w:lineRule="auto"/>
        <w:ind w:left="0" w:firstLine="420"/>
        <w:rPr>
          <w:rFonts w:asciiTheme="minorEastAsia" w:hAnsiTheme="minorEastAsia"/>
          <w:szCs w:val="21"/>
        </w:rPr>
      </w:pPr>
      <w:r>
        <w:rPr>
          <w:rFonts w:hint="eastAsia" w:asciiTheme="minorEastAsia" w:hAnsiTheme="minorEastAsia"/>
          <w:szCs w:val="21"/>
        </w:rPr>
        <w:t>从专利发明人来看，中原工学院的发明申请主要集中在天然或人造的线或纤维；纺纱或纺丝（D01），纺织等的处理；洗涤；其他类不包括的柔性材料（D06）等领域</w:t>
      </w:r>
    </w:p>
    <w:p>
      <w:pPr>
        <w:pStyle w:val="25"/>
        <w:numPr>
          <w:ilvl w:val="0"/>
          <w:numId w:val="1"/>
        </w:numPr>
        <w:spacing w:line="360" w:lineRule="auto"/>
        <w:ind w:left="0" w:firstLine="420"/>
        <w:rPr>
          <w:rFonts w:asciiTheme="minorEastAsia" w:hAnsiTheme="minorEastAsia"/>
          <w:szCs w:val="21"/>
        </w:rPr>
      </w:pPr>
      <w:r>
        <w:rPr>
          <w:rFonts w:hint="eastAsia" w:asciiTheme="minorEastAsia" w:hAnsiTheme="minorEastAsia"/>
          <w:szCs w:val="21"/>
        </w:rPr>
        <w:t>从专利运营来看，中原工学院的专利转让有27件，专利许可8件。专利转让最多的受让人是南京意西欧环境科技有限公司，受让专利数量为5件。专利许可的类型全部有独占许可，被许可专利数量最多的是郑州佛光发电设备有限公司和湖北昌利超硬材料有限公司，分别为2件。</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Arial"/>
    <w:panose1 w:val="00000000000000000000"/>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794968"/>
      <w:docPartObj>
        <w:docPartGallery w:val="AutoText"/>
      </w:docPartObj>
    </w:sdtPr>
    <w:sdtContent>
      <w:sdt>
        <w:sdtPr>
          <w:id w:val="357627002"/>
          <w:docPartObj>
            <w:docPartGallery w:val="AutoText"/>
          </w:docPartObj>
        </w:sdtPr>
        <w:sdtContent>
          <w:p>
            <w:pPr>
              <w:pStyle w:val="9"/>
              <w:jc w:val="center"/>
            </w:pPr>
            <w:r>
              <w:rPr>
                <w:lang w:val="zh-CN"/>
              </w:rPr>
              <w:t xml:space="preserve"> </w:t>
            </w:r>
          </w:p>
        </w:sdtContent>
      </w:sdt>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0831625"/>
      <w:docPartObj>
        <w:docPartGallery w:val="AutoText"/>
      </w:docPartObj>
    </w:sdtPr>
    <w:sdtContent>
      <w:sdt>
        <w:sdtPr>
          <w:id w:val="1049962179"/>
          <w:docPartObj>
            <w:docPartGallery w:val="AutoText"/>
          </w:docPartObj>
        </w:sdtPr>
        <w:sdtContent>
          <w:p>
            <w:pPr>
              <w:pStyle w:val="9"/>
              <w:jc w:val="center"/>
            </w:pPr>
            <w:r>
              <w:rPr>
                <w:lang w:val="zh-CN"/>
              </w:rPr>
              <w:t xml:space="preserve"> </w:t>
            </w:r>
            <w:r>
              <w:rPr>
                <w:rFonts w:hint="eastAsia"/>
                <w:b/>
                <w:bCs/>
                <w:sz w:val="24"/>
                <w:szCs w:val="24"/>
              </w:rPr>
              <w:t>I</w:t>
            </w:r>
          </w:p>
        </w:sdtContent>
      </w:sdt>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3759846"/>
      <w:docPartObj>
        <w:docPartGallery w:val="AutoText"/>
      </w:docPartObj>
    </w:sdtPr>
    <w:sdtContent>
      <w:sdt>
        <w:sdtPr>
          <w:id w:val="318465895"/>
          <w:docPartObj>
            <w:docPartGallery w:val="AutoText"/>
          </w:docPartObj>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w:t>
            </w:r>
            <w:r>
              <w:rPr>
                <w:rFonts w:hint="eastAsia"/>
                <w:bCs/>
              </w:rPr>
              <w:t xml:space="preserve"> 24</w:t>
            </w:r>
          </w:p>
        </w:sdtContent>
      </w:sdt>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F16FB"/>
    <w:multiLevelType w:val="multilevel"/>
    <w:tmpl w:val="1C0F16FB"/>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36C1"/>
    <w:rsid w:val="00061F8F"/>
    <w:rsid w:val="00070D87"/>
    <w:rsid w:val="00084F62"/>
    <w:rsid w:val="00087B9A"/>
    <w:rsid w:val="00097274"/>
    <w:rsid w:val="000A11FE"/>
    <w:rsid w:val="000C65C2"/>
    <w:rsid w:val="000D7940"/>
    <w:rsid w:val="000F6E8B"/>
    <w:rsid w:val="0010279A"/>
    <w:rsid w:val="00116C54"/>
    <w:rsid w:val="0012365D"/>
    <w:rsid w:val="001331EF"/>
    <w:rsid w:val="0018239E"/>
    <w:rsid w:val="00204E65"/>
    <w:rsid w:val="00223566"/>
    <w:rsid w:val="002236C1"/>
    <w:rsid w:val="00271AA9"/>
    <w:rsid w:val="00287833"/>
    <w:rsid w:val="0029176A"/>
    <w:rsid w:val="002D0608"/>
    <w:rsid w:val="002F2C25"/>
    <w:rsid w:val="0031329C"/>
    <w:rsid w:val="00334A9E"/>
    <w:rsid w:val="003421EA"/>
    <w:rsid w:val="0036490B"/>
    <w:rsid w:val="003718FE"/>
    <w:rsid w:val="00381BC3"/>
    <w:rsid w:val="003971E6"/>
    <w:rsid w:val="003B6E28"/>
    <w:rsid w:val="003D5301"/>
    <w:rsid w:val="003E1184"/>
    <w:rsid w:val="004055C7"/>
    <w:rsid w:val="00411A1D"/>
    <w:rsid w:val="00436088"/>
    <w:rsid w:val="00436893"/>
    <w:rsid w:val="00443E71"/>
    <w:rsid w:val="0045300C"/>
    <w:rsid w:val="004841BA"/>
    <w:rsid w:val="00493D56"/>
    <w:rsid w:val="004C656F"/>
    <w:rsid w:val="004F26C1"/>
    <w:rsid w:val="004F49ED"/>
    <w:rsid w:val="00502E0F"/>
    <w:rsid w:val="005141EB"/>
    <w:rsid w:val="005162FA"/>
    <w:rsid w:val="00526B2D"/>
    <w:rsid w:val="00530CB0"/>
    <w:rsid w:val="005529D4"/>
    <w:rsid w:val="005704BB"/>
    <w:rsid w:val="00600492"/>
    <w:rsid w:val="0060604B"/>
    <w:rsid w:val="0068164D"/>
    <w:rsid w:val="006849C5"/>
    <w:rsid w:val="00684BC1"/>
    <w:rsid w:val="00696921"/>
    <w:rsid w:val="006A0EF9"/>
    <w:rsid w:val="006B0DC9"/>
    <w:rsid w:val="006F327A"/>
    <w:rsid w:val="00710C03"/>
    <w:rsid w:val="00755A03"/>
    <w:rsid w:val="007850F1"/>
    <w:rsid w:val="00787700"/>
    <w:rsid w:val="00797046"/>
    <w:rsid w:val="007F6714"/>
    <w:rsid w:val="008335E6"/>
    <w:rsid w:val="00851495"/>
    <w:rsid w:val="00855D3B"/>
    <w:rsid w:val="008568E8"/>
    <w:rsid w:val="00861ADA"/>
    <w:rsid w:val="008624AD"/>
    <w:rsid w:val="00865387"/>
    <w:rsid w:val="0087473A"/>
    <w:rsid w:val="008934D8"/>
    <w:rsid w:val="008B252D"/>
    <w:rsid w:val="008D132E"/>
    <w:rsid w:val="00931B89"/>
    <w:rsid w:val="0097083B"/>
    <w:rsid w:val="009E02BE"/>
    <w:rsid w:val="009E2D00"/>
    <w:rsid w:val="009F26EC"/>
    <w:rsid w:val="00A112B3"/>
    <w:rsid w:val="00A52782"/>
    <w:rsid w:val="00A978A7"/>
    <w:rsid w:val="00AC557B"/>
    <w:rsid w:val="00B44184"/>
    <w:rsid w:val="00B57D4D"/>
    <w:rsid w:val="00BB67A4"/>
    <w:rsid w:val="00BE48E0"/>
    <w:rsid w:val="00BE5B47"/>
    <w:rsid w:val="00C30509"/>
    <w:rsid w:val="00C3145D"/>
    <w:rsid w:val="00C60A0A"/>
    <w:rsid w:val="00C84FA5"/>
    <w:rsid w:val="00CD551E"/>
    <w:rsid w:val="00D51173"/>
    <w:rsid w:val="00D628B5"/>
    <w:rsid w:val="00DC1080"/>
    <w:rsid w:val="00DE4708"/>
    <w:rsid w:val="00DE72C1"/>
    <w:rsid w:val="00DF7CB9"/>
    <w:rsid w:val="00E020D6"/>
    <w:rsid w:val="00E02C0B"/>
    <w:rsid w:val="00E24550"/>
    <w:rsid w:val="00E43568"/>
    <w:rsid w:val="00E5609A"/>
    <w:rsid w:val="00EA4528"/>
    <w:rsid w:val="00F50E2F"/>
    <w:rsid w:val="00F635B4"/>
    <w:rsid w:val="00F96637"/>
    <w:rsid w:val="00FC04D3"/>
    <w:rsid w:val="00FC3A3E"/>
    <w:rsid w:val="00FD10C5"/>
    <w:rsid w:val="00FF2B56"/>
    <w:rsid w:val="09DA07B4"/>
    <w:rsid w:val="0C7802D4"/>
    <w:rsid w:val="0CDA3D37"/>
    <w:rsid w:val="106E36C1"/>
    <w:rsid w:val="16E85DC5"/>
    <w:rsid w:val="1CF22715"/>
    <w:rsid w:val="210D4E18"/>
    <w:rsid w:val="2A175BA6"/>
    <w:rsid w:val="337403A2"/>
    <w:rsid w:val="35F90776"/>
    <w:rsid w:val="38CD5F75"/>
    <w:rsid w:val="3AF61BAA"/>
    <w:rsid w:val="3CFC28C4"/>
    <w:rsid w:val="40E11769"/>
    <w:rsid w:val="437A2A3B"/>
    <w:rsid w:val="45B81C02"/>
    <w:rsid w:val="4CBE3753"/>
    <w:rsid w:val="51B11458"/>
    <w:rsid w:val="535418D0"/>
    <w:rsid w:val="54383753"/>
    <w:rsid w:val="56507625"/>
    <w:rsid w:val="599827C2"/>
    <w:rsid w:val="5AA32BB1"/>
    <w:rsid w:val="5C5A1C36"/>
    <w:rsid w:val="5C6F5057"/>
    <w:rsid w:val="5FE62D9B"/>
    <w:rsid w:val="626B68DD"/>
    <w:rsid w:val="6AB31EAC"/>
    <w:rsid w:val="74793AD9"/>
    <w:rsid w:val="7B942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semiHidden="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autoSpaceDE w:val="0"/>
      <w:autoSpaceDN w:val="0"/>
      <w:adjustRightInd w:val="0"/>
      <w:jc w:val="left"/>
      <w:outlineLvl w:val="1"/>
    </w:pPr>
    <w:rPr>
      <w:rFonts w:ascii="Cambria" w:hAnsi="Cambria" w:eastAsia="宋体" w:cs="Times New Roman"/>
      <w:b/>
      <w:bCs/>
      <w:color w:val="000000"/>
      <w:kern w:val="0"/>
      <w:sz w:val="32"/>
      <w:szCs w:val="32"/>
    </w:rPr>
  </w:style>
  <w:style w:type="paragraph" w:styleId="4">
    <w:name w:val="heading 3"/>
    <w:basedOn w:val="1"/>
    <w:next w:val="1"/>
    <w:link w:val="29"/>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7"/>
    <w:semiHidden/>
    <w:unhideWhenUsed/>
    <w:uiPriority w:val="0"/>
    <w:pPr>
      <w:jc w:val="left"/>
    </w:pPr>
  </w:style>
  <w:style w:type="paragraph" w:styleId="6">
    <w:name w:val="toc 3"/>
    <w:basedOn w:val="1"/>
    <w:next w:val="1"/>
    <w:unhideWhenUsed/>
    <w:qFormat/>
    <w:uiPriority w:val="39"/>
    <w:pPr>
      <w:widowControl/>
      <w:spacing w:after="100" w:line="276" w:lineRule="auto"/>
      <w:ind w:left="440"/>
      <w:jc w:val="left"/>
    </w:pPr>
    <w:rPr>
      <w:kern w:val="0"/>
      <w:sz w:val="22"/>
      <w:szCs w:val="22"/>
    </w:rPr>
  </w:style>
  <w:style w:type="paragraph" w:styleId="7">
    <w:name w:val="Date"/>
    <w:basedOn w:val="1"/>
    <w:next w:val="1"/>
    <w:link w:val="30"/>
    <w:uiPriority w:val="0"/>
    <w:pPr>
      <w:ind w:left="100" w:leftChars="2500"/>
    </w:pPr>
  </w:style>
  <w:style w:type="paragraph" w:styleId="8">
    <w:name w:val="Balloon Text"/>
    <w:basedOn w:val="1"/>
    <w:link w:val="21"/>
    <w:uiPriority w:val="0"/>
    <w:rPr>
      <w:sz w:val="18"/>
      <w:szCs w:val="18"/>
    </w:rPr>
  </w:style>
  <w:style w:type="paragraph" w:styleId="9">
    <w:name w:val="footer"/>
    <w:basedOn w:val="1"/>
    <w:link w:val="23"/>
    <w:uiPriority w:val="99"/>
    <w:pPr>
      <w:tabs>
        <w:tab w:val="center" w:pos="4153"/>
        <w:tab w:val="right" w:pos="8306"/>
      </w:tabs>
      <w:snapToGrid w:val="0"/>
      <w:jc w:val="left"/>
    </w:pPr>
    <w:rPr>
      <w:sz w:val="18"/>
      <w:szCs w:val="18"/>
    </w:rPr>
  </w:style>
  <w:style w:type="paragraph" w:styleId="10">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kern w:val="0"/>
      <w:sz w:val="22"/>
      <w:szCs w:val="22"/>
    </w:rPr>
  </w:style>
  <w:style w:type="paragraph" w:styleId="12">
    <w:name w:val="footnote text"/>
    <w:basedOn w:val="1"/>
    <w:link w:val="24"/>
    <w:uiPriority w:val="0"/>
    <w:pPr>
      <w:snapToGrid w:val="0"/>
      <w:jc w:val="left"/>
    </w:pPr>
    <w:rPr>
      <w:sz w:val="18"/>
      <w:szCs w:val="18"/>
    </w:rPr>
  </w:style>
  <w:style w:type="paragraph" w:styleId="13">
    <w:name w:val="toc 2"/>
    <w:basedOn w:val="1"/>
    <w:next w:val="1"/>
    <w:unhideWhenUsed/>
    <w:qFormat/>
    <w:uiPriority w:val="39"/>
    <w:pPr>
      <w:widowControl/>
      <w:spacing w:after="100" w:line="276" w:lineRule="auto"/>
      <w:ind w:left="220"/>
      <w:jc w:val="left"/>
    </w:pPr>
    <w:rPr>
      <w:kern w:val="0"/>
      <w:sz w:val="22"/>
      <w:szCs w:val="22"/>
    </w:rPr>
  </w:style>
  <w:style w:type="paragraph" w:styleId="14">
    <w:name w:val="annotation subject"/>
    <w:basedOn w:val="5"/>
    <w:next w:val="5"/>
    <w:link w:val="28"/>
    <w:semiHidden/>
    <w:unhideWhenUsed/>
    <w:uiPriority w:val="0"/>
    <w:rPr>
      <w:b/>
      <w:bCs/>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Hyperlink"/>
    <w:basedOn w:val="17"/>
    <w:unhideWhenUsed/>
    <w:uiPriority w:val="99"/>
    <w:rPr>
      <w:color w:val="0563C1" w:themeColor="hyperlink"/>
      <w:u w:val="single"/>
    </w:rPr>
  </w:style>
  <w:style w:type="character" w:styleId="19">
    <w:name w:val="annotation reference"/>
    <w:basedOn w:val="17"/>
    <w:semiHidden/>
    <w:unhideWhenUsed/>
    <w:uiPriority w:val="0"/>
    <w:rPr>
      <w:sz w:val="21"/>
      <w:szCs w:val="21"/>
    </w:rPr>
  </w:style>
  <w:style w:type="character" w:styleId="20">
    <w:name w:val="footnote reference"/>
    <w:basedOn w:val="17"/>
    <w:uiPriority w:val="0"/>
    <w:rPr>
      <w:vertAlign w:val="superscript"/>
    </w:rPr>
  </w:style>
  <w:style w:type="character" w:customStyle="1" w:styleId="21">
    <w:name w:val="批注框文本 Char"/>
    <w:basedOn w:val="17"/>
    <w:link w:val="8"/>
    <w:uiPriority w:val="0"/>
    <w:rPr>
      <w:rFonts w:asciiTheme="minorHAnsi" w:hAnsiTheme="minorHAnsi" w:eastAsiaTheme="minorEastAsia" w:cstheme="minorBidi"/>
      <w:kern w:val="2"/>
      <w:sz w:val="18"/>
      <w:szCs w:val="18"/>
    </w:rPr>
  </w:style>
  <w:style w:type="character" w:customStyle="1" w:styleId="22">
    <w:name w:val="页眉 Char"/>
    <w:basedOn w:val="17"/>
    <w:link w:val="10"/>
    <w:uiPriority w:val="0"/>
    <w:rPr>
      <w:rFonts w:asciiTheme="minorHAnsi" w:hAnsiTheme="minorHAnsi" w:eastAsiaTheme="minorEastAsia" w:cstheme="minorBidi"/>
      <w:kern w:val="2"/>
      <w:sz w:val="18"/>
      <w:szCs w:val="18"/>
    </w:rPr>
  </w:style>
  <w:style w:type="character" w:customStyle="1" w:styleId="23">
    <w:name w:val="页脚 Char"/>
    <w:basedOn w:val="17"/>
    <w:link w:val="9"/>
    <w:uiPriority w:val="99"/>
    <w:rPr>
      <w:rFonts w:asciiTheme="minorHAnsi" w:hAnsiTheme="minorHAnsi" w:eastAsiaTheme="minorEastAsia" w:cstheme="minorBidi"/>
      <w:kern w:val="2"/>
      <w:sz w:val="18"/>
      <w:szCs w:val="18"/>
    </w:rPr>
  </w:style>
  <w:style w:type="character" w:customStyle="1" w:styleId="24">
    <w:name w:val="脚注文本 Char"/>
    <w:basedOn w:val="17"/>
    <w:link w:val="12"/>
    <w:uiPriority w:val="0"/>
    <w:rPr>
      <w:rFonts w:asciiTheme="minorHAnsi" w:hAnsiTheme="minorHAnsi" w:eastAsiaTheme="minorEastAsia" w:cstheme="minorBidi"/>
      <w:kern w:val="2"/>
      <w:sz w:val="18"/>
      <w:szCs w:val="18"/>
    </w:rPr>
  </w:style>
  <w:style w:type="paragraph" w:styleId="25">
    <w:name w:val="List Paragraph"/>
    <w:basedOn w:val="1"/>
    <w:unhideWhenUsed/>
    <w:uiPriority w:val="99"/>
    <w:pPr>
      <w:ind w:firstLine="420" w:firstLineChars="200"/>
    </w:pPr>
  </w:style>
  <w:style w:type="character" w:customStyle="1" w:styleId="26">
    <w:name w:val="标题 2 Char"/>
    <w:basedOn w:val="17"/>
    <w:link w:val="3"/>
    <w:uiPriority w:val="0"/>
    <w:rPr>
      <w:rFonts w:ascii="Cambria" w:hAnsi="Cambria"/>
      <w:b/>
      <w:bCs/>
      <w:color w:val="000000"/>
      <w:sz w:val="32"/>
      <w:szCs w:val="32"/>
    </w:rPr>
  </w:style>
  <w:style w:type="character" w:customStyle="1" w:styleId="27">
    <w:name w:val="批注文字 Char"/>
    <w:basedOn w:val="17"/>
    <w:link w:val="5"/>
    <w:semiHidden/>
    <w:uiPriority w:val="0"/>
    <w:rPr>
      <w:rFonts w:asciiTheme="minorHAnsi" w:hAnsiTheme="minorHAnsi" w:eastAsiaTheme="minorEastAsia" w:cstheme="minorBidi"/>
      <w:kern w:val="2"/>
      <w:sz w:val="21"/>
      <w:szCs w:val="24"/>
    </w:rPr>
  </w:style>
  <w:style w:type="character" w:customStyle="1" w:styleId="28">
    <w:name w:val="批注主题 Char"/>
    <w:basedOn w:val="27"/>
    <w:link w:val="14"/>
    <w:semiHidden/>
    <w:uiPriority w:val="0"/>
    <w:rPr>
      <w:rFonts w:asciiTheme="minorHAnsi" w:hAnsiTheme="minorHAnsi" w:eastAsiaTheme="minorEastAsia" w:cstheme="minorBidi"/>
      <w:b/>
      <w:bCs/>
      <w:kern w:val="2"/>
      <w:sz w:val="21"/>
      <w:szCs w:val="24"/>
    </w:rPr>
  </w:style>
  <w:style w:type="character" w:customStyle="1" w:styleId="29">
    <w:name w:val="标题 3 Char"/>
    <w:basedOn w:val="17"/>
    <w:link w:val="4"/>
    <w:uiPriority w:val="0"/>
    <w:rPr>
      <w:rFonts w:asciiTheme="minorHAnsi" w:hAnsiTheme="minorHAnsi" w:eastAsiaTheme="minorEastAsia" w:cstheme="minorBidi"/>
      <w:b/>
      <w:bCs/>
      <w:kern w:val="2"/>
      <w:sz w:val="32"/>
      <w:szCs w:val="32"/>
    </w:rPr>
  </w:style>
  <w:style w:type="character" w:customStyle="1" w:styleId="30">
    <w:name w:val="日期 Char"/>
    <w:basedOn w:val="17"/>
    <w:link w:val="7"/>
    <w:uiPriority w:val="0"/>
    <w:rPr>
      <w:rFonts w:asciiTheme="minorHAnsi" w:hAnsiTheme="minorHAnsi" w:eastAsiaTheme="minorEastAsia" w:cstheme="minorBidi"/>
      <w:kern w:val="2"/>
      <w:sz w:val="21"/>
      <w:szCs w:val="24"/>
    </w:rPr>
  </w:style>
  <w:style w:type="character" w:customStyle="1" w:styleId="31">
    <w:name w:val="标题 1 Char"/>
    <w:basedOn w:val="17"/>
    <w:link w:val="2"/>
    <w:uiPriority w:val="0"/>
    <w:rPr>
      <w:rFonts w:asciiTheme="minorHAnsi" w:hAnsiTheme="minorHAnsi" w:eastAsiaTheme="minorEastAsia" w:cstheme="minorBidi"/>
      <w:b/>
      <w:bCs/>
      <w:kern w:val="44"/>
      <w:sz w:val="44"/>
      <w:szCs w:val="44"/>
    </w:rPr>
  </w:style>
  <w:style w:type="paragraph" w:customStyle="1" w:styleId="32">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151119-3C32-4C3A-A118-6145676105D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26</Pages>
  <Words>2228</Words>
  <Characters>12706</Characters>
  <Lines>105</Lines>
  <Paragraphs>29</Paragraphs>
  <TotalTime>647</TotalTime>
  <ScaleCrop>false</ScaleCrop>
  <LinksUpToDate>false</LinksUpToDate>
  <CharactersWithSpaces>14905</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2019-05-26T10:43:00Z</dcterms:created>
  <dc:creator>BS20160803</dc:creator>
  <cp:lastModifiedBy>飞越</cp:lastModifiedBy>
  <dcterms:modified xsi:type="dcterms:W3CDTF">2019-06-18T01:49:59Z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